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853" w:rsidRDefault="00791889" w:rsidP="00CC3C34">
      <w:pPr>
        <w:spacing w:after="0" w:line="259" w:lineRule="auto"/>
        <w:ind w:left="116" w:firstLine="0"/>
        <w:jc w:val="right"/>
      </w:pPr>
      <w:r>
        <w:rPr>
          <w:rFonts w:ascii="Arial" w:eastAsia="Arial" w:hAnsi="Arial" w:cs="Arial"/>
          <w:b/>
        </w:rPr>
        <w:t xml:space="preserve"> </w:t>
      </w:r>
    </w:p>
    <w:p w:rsidR="00EC4B62" w:rsidRPr="00EC4B62" w:rsidRDefault="00EC4B62" w:rsidP="00EC4B62">
      <w:pPr>
        <w:jc w:val="center"/>
        <w:rPr>
          <w:rFonts w:eastAsia="Times New Roman"/>
          <w:b/>
          <w:noProof/>
          <w:color w:val="auto"/>
          <w:sz w:val="32"/>
          <w:szCs w:val="32"/>
        </w:rPr>
      </w:pPr>
      <w:r w:rsidRPr="00EC4B62">
        <w:rPr>
          <w:b/>
          <w:noProof/>
          <w:sz w:val="32"/>
          <w:szCs w:val="32"/>
        </w:rPr>
        <w:drawing>
          <wp:anchor distT="0" distB="0" distL="114300" distR="114300" simplePos="0" relativeHeight="251658240" behindDoc="1" locked="0" layoutInCell="1" allowOverlap="0">
            <wp:simplePos x="0" y="0"/>
            <wp:positionH relativeFrom="margin">
              <wp:posOffset>95528</wp:posOffset>
            </wp:positionH>
            <wp:positionV relativeFrom="paragraph">
              <wp:posOffset>41783</wp:posOffset>
            </wp:positionV>
            <wp:extent cx="1382573" cy="1309878"/>
            <wp:effectExtent l="0" t="0" r="8255" b="5080"/>
            <wp:wrapNone/>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5"/>
                    <a:stretch>
                      <a:fillRect/>
                    </a:stretch>
                  </pic:blipFill>
                  <pic:spPr>
                    <a:xfrm>
                      <a:off x="0" y="0"/>
                      <a:ext cx="1393683" cy="1320404"/>
                    </a:xfrm>
                    <a:prstGeom prst="rect">
                      <a:avLst/>
                    </a:prstGeom>
                  </pic:spPr>
                </pic:pic>
              </a:graphicData>
            </a:graphic>
            <wp14:sizeRelH relativeFrom="margin">
              <wp14:pctWidth>0</wp14:pctWidth>
            </wp14:sizeRelH>
            <wp14:sizeRelV relativeFrom="margin">
              <wp14:pctHeight>0</wp14:pctHeight>
            </wp14:sizeRelV>
          </wp:anchor>
        </w:drawing>
      </w:r>
      <w:r w:rsidRPr="00EC4B62">
        <w:rPr>
          <w:rFonts w:eastAsia="Times New Roman"/>
          <w:b/>
          <w:noProof/>
          <w:color w:val="0E101A"/>
          <w:sz w:val="32"/>
          <w:szCs w:val="32"/>
        </w:rPr>
        <w:t>Cherokee County Fire &amp; Emergency Services</w:t>
      </w:r>
    </w:p>
    <w:p w:rsidR="00EC4B62" w:rsidRPr="00EC4B62" w:rsidRDefault="00EC4B62" w:rsidP="00EC4B62">
      <w:pPr>
        <w:jc w:val="center"/>
        <w:rPr>
          <w:rFonts w:eastAsia="Times New Roman"/>
          <w:b/>
          <w:noProof/>
          <w:sz w:val="32"/>
          <w:szCs w:val="32"/>
        </w:rPr>
      </w:pPr>
      <w:r w:rsidRPr="00EC4B62">
        <w:rPr>
          <w:rFonts w:eastAsia="Times New Roman"/>
          <w:b/>
          <w:noProof/>
          <w:color w:val="0E101A"/>
          <w:sz w:val="32"/>
          <w:szCs w:val="32"/>
        </w:rPr>
        <w:t>Community Risk Reduction Division</w:t>
      </w:r>
    </w:p>
    <w:p w:rsidR="00EC4B62" w:rsidRPr="00EC4B62" w:rsidRDefault="00EC4B62" w:rsidP="00EC4B62">
      <w:pPr>
        <w:jc w:val="center"/>
        <w:rPr>
          <w:rFonts w:eastAsia="Times New Roman"/>
          <w:b/>
          <w:noProof/>
          <w:sz w:val="32"/>
          <w:szCs w:val="32"/>
        </w:rPr>
      </w:pPr>
      <w:r w:rsidRPr="00EC4B62">
        <w:rPr>
          <w:rFonts w:eastAsia="Times New Roman"/>
          <w:b/>
          <w:noProof/>
          <w:color w:val="0E101A"/>
          <w:sz w:val="32"/>
          <w:szCs w:val="32"/>
        </w:rPr>
        <w:t>Fire Marshal's Office</w:t>
      </w:r>
    </w:p>
    <w:p w:rsidR="00EC4B62" w:rsidRPr="00EC4B62" w:rsidRDefault="00EC4B62" w:rsidP="00EC4B62">
      <w:pPr>
        <w:jc w:val="center"/>
        <w:rPr>
          <w:rFonts w:eastAsia="Times New Roman"/>
          <w:b/>
          <w:noProof/>
          <w:sz w:val="32"/>
          <w:szCs w:val="32"/>
        </w:rPr>
      </w:pPr>
      <w:r w:rsidRPr="00EC4B62">
        <w:rPr>
          <w:rFonts w:eastAsia="Times New Roman"/>
          <w:b/>
          <w:noProof/>
          <w:color w:val="0E101A"/>
          <w:sz w:val="32"/>
          <w:szCs w:val="32"/>
        </w:rPr>
        <w:t>1130 Bluffs Parkway</w:t>
      </w:r>
    </w:p>
    <w:p w:rsidR="00EC4B62" w:rsidRPr="00EC4B62" w:rsidRDefault="00EC4B62" w:rsidP="00EC4B62">
      <w:pPr>
        <w:jc w:val="center"/>
        <w:rPr>
          <w:rFonts w:eastAsia="Times New Roman"/>
          <w:b/>
          <w:noProof/>
          <w:sz w:val="32"/>
          <w:szCs w:val="32"/>
        </w:rPr>
      </w:pPr>
      <w:r w:rsidRPr="00EC4B62">
        <w:rPr>
          <w:rFonts w:eastAsia="Times New Roman"/>
          <w:b/>
          <w:noProof/>
          <w:color w:val="0E101A"/>
          <w:sz w:val="32"/>
          <w:szCs w:val="32"/>
        </w:rPr>
        <w:t>Canton, Georgia, 30114</w:t>
      </w:r>
    </w:p>
    <w:p w:rsidR="00EC4B62" w:rsidRPr="00EC4B62" w:rsidRDefault="00EC4B62" w:rsidP="00EC4B62">
      <w:pPr>
        <w:jc w:val="center"/>
        <w:rPr>
          <w:rFonts w:eastAsia="Times New Roman"/>
          <w:b/>
          <w:noProof/>
          <w:sz w:val="32"/>
          <w:szCs w:val="32"/>
        </w:rPr>
      </w:pPr>
      <w:r w:rsidRPr="00EC4B62">
        <w:rPr>
          <w:rFonts w:eastAsia="Times New Roman"/>
          <w:b/>
          <w:noProof/>
          <w:color w:val="0E101A"/>
          <w:sz w:val="32"/>
          <w:szCs w:val="32"/>
        </w:rPr>
        <w:t>678-493-629</w:t>
      </w:r>
      <w:r w:rsidRPr="00EC4B62">
        <w:rPr>
          <w:rFonts w:eastAsia="Times New Roman"/>
          <w:b/>
          <w:noProof/>
          <w:color w:val="0E101A"/>
          <w:sz w:val="32"/>
          <w:szCs w:val="32"/>
        </w:rPr>
        <w:t>0</w:t>
      </w:r>
      <w:r w:rsidRPr="00EC4B62">
        <w:rPr>
          <w:rFonts w:eastAsia="Times New Roman"/>
          <w:b/>
          <w:noProof/>
          <w:color w:val="0E101A"/>
          <w:sz w:val="32"/>
          <w:szCs w:val="32"/>
        </w:rPr>
        <w:t xml:space="preserve"> office</w:t>
      </w:r>
    </w:p>
    <w:p w:rsidR="00CC3C34" w:rsidRDefault="00EC4B62" w:rsidP="00EC4B62">
      <w:pPr>
        <w:jc w:val="center"/>
        <w:rPr>
          <w:rFonts w:ascii="Arial" w:eastAsia="Arial" w:hAnsi="Arial" w:cs="Arial"/>
          <w:b/>
          <w:sz w:val="44"/>
        </w:rPr>
      </w:pPr>
      <w:hyperlink r:id="rId6" w:tgtFrame="_blank" w:history="1">
        <w:r w:rsidRPr="00EC4B62">
          <w:rPr>
            <w:rStyle w:val="Hyperlink"/>
            <w:rFonts w:eastAsia="Times New Roman"/>
            <w:b/>
            <w:noProof/>
            <w:color w:val="4A6EE0"/>
            <w:sz w:val="32"/>
            <w:szCs w:val="32"/>
          </w:rPr>
          <w:t>www.cherokeecountyfire.org</w:t>
        </w:r>
      </w:hyperlink>
      <w:bookmarkStart w:id="0" w:name="_GoBack"/>
      <w:bookmarkEnd w:id="0"/>
    </w:p>
    <w:p w:rsidR="00CC3C34" w:rsidRDefault="00CC3C34" w:rsidP="00791889">
      <w:pPr>
        <w:spacing w:after="0" w:line="256" w:lineRule="auto"/>
        <w:ind w:left="0" w:firstLine="0"/>
        <w:jc w:val="center"/>
        <w:rPr>
          <w:rFonts w:ascii="Arial" w:eastAsia="Arial" w:hAnsi="Arial" w:cs="Arial"/>
          <w:b/>
          <w:sz w:val="44"/>
        </w:rPr>
      </w:pPr>
    </w:p>
    <w:p w:rsidR="00791889" w:rsidRDefault="00CC3C34" w:rsidP="00CC3C34">
      <w:pPr>
        <w:spacing w:after="0" w:line="256" w:lineRule="auto"/>
        <w:ind w:left="0" w:firstLine="0"/>
        <w:rPr>
          <w:rFonts w:ascii="Arial" w:eastAsia="Arial" w:hAnsi="Arial" w:cs="Arial"/>
          <w:b/>
          <w:sz w:val="44"/>
        </w:rPr>
      </w:pPr>
      <w:r>
        <w:rPr>
          <w:rFonts w:ascii="Arial" w:eastAsia="Arial" w:hAnsi="Arial" w:cs="Arial"/>
          <w:b/>
          <w:sz w:val="44"/>
        </w:rPr>
        <w:t>To obtain a building permit, for the following</w:t>
      </w:r>
      <w:r w:rsidR="0005716F">
        <w:rPr>
          <w:rFonts w:ascii="Arial" w:eastAsia="Arial" w:hAnsi="Arial" w:cs="Arial"/>
          <w:b/>
          <w:sz w:val="44"/>
        </w:rPr>
        <w:t xml:space="preserve"> construction</w:t>
      </w:r>
      <w:r>
        <w:rPr>
          <w:rFonts w:ascii="Arial" w:eastAsia="Arial" w:hAnsi="Arial" w:cs="Arial"/>
          <w:b/>
          <w:sz w:val="44"/>
        </w:rPr>
        <w:t>:</w:t>
      </w:r>
    </w:p>
    <w:p w:rsidR="005B2853" w:rsidRDefault="00CC3C34" w:rsidP="00CC3C34">
      <w:pPr>
        <w:spacing w:after="12"/>
        <w:ind w:left="0" w:right="100" w:firstLine="0"/>
      </w:pPr>
      <w:r>
        <w:rPr>
          <w:b/>
          <w:sz w:val="32"/>
        </w:rPr>
        <w:t xml:space="preserve">New Building </w:t>
      </w:r>
      <w:r w:rsidR="00791889">
        <w:rPr>
          <w:b/>
          <w:sz w:val="32"/>
        </w:rPr>
        <w:t>Construction</w:t>
      </w:r>
      <w:r>
        <w:rPr>
          <w:b/>
          <w:sz w:val="32"/>
        </w:rPr>
        <w:t xml:space="preserve"> an Addition, </w:t>
      </w:r>
      <w:r w:rsidR="00791889">
        <w:rPr>
          <w:b/>
          <w:sz w:val="32"/>
        </w:rPr>
        <w:t xml:space="preserve">Tenant Finish </w:t>
      </w:r>
      <w:r>
        <w:rPr>
          <w:b/>
          <w:sz w:val="32"/>
        </w:rPr>
        <w:t>or a shell b</w:t>
      </w:r>
      <w:r w:rsidR="00791889">
        <w:rPr>
          <w:b/>
          <w:sz w:val="32"/>
        </w:rPr>
        <w:t xml:space="preserve">uilding </w:t>
      </w:r>
    </w:p>
    <w:p w:rsidR="005B2853" w:rsidRDefault="00791889" w:rsidP="00791889">
      <w:pPr>
        <w:spacing w:after="79" w:line="259" w:lineRule="auto"/>
        <w:ind w:left="4410" w:right="100" w:hanging="2880"/>
      </w:pPr>
      <w:r>
        <w:rPr>
          <w:b/>
          <w:sz w:val="19"/>
        </w:rPr>
        <w:t xml:space="preserve"> </w:t>
      </w:r>
    </w:p>
    <w:p w:rsidR="005B2853" w:rsidRDefault="00791889">
      <w:pPr>
        <w:ind w:right="656"/>
      </w:pPr>
      <w:r>
        <w:t xml:space="preserve">This is not an all-inclusive list but this should be used as a guide for plan submittal. </w:t>
      </w:r>
    </w:p>
    <w:p w:rsidR="005B2853" w:rsidRDefault="00791889">
      <w:pPr>
        <w:spacing w:after="39"/>
        <w:ind w:right="656"/>
      </w:pPr>
      <w:r>
        <w:t xml:space="preserve">The following is required by the Cherokee County Fire Marshal’s Office for plan submittal for commercial projects in Cherokee County: </w:t>
      </w:r>
    </w:p>
    <w:p w:rsidR="005B2853" w:rsidRDefault="00791889">
      <w:pPr>
        <w:numPr>
          <w:ilvl w:val="0"/>
          <w:numId w:val="1"/>
        </w:numPr>
        <w:ind w:left="2215" w:right="656" w:hanging="415"/>
      </w:pPr>
      <w:r>
        <w:t xml:space="preserve">Building Name:  </w:t>
      </w:r>
    </w:p>
    <w:p w:rsidR="005B2853" w:rsidRDefault="00791889">
      <w:pPr>
        <w:numPr>
          <w:ilvl w:val="0"/>
          <w:numId w:val="1"/>
        </w:numPr>
        <w:ind w:left="2215" w:right="656" w:hanging="415"/>
      </w:pPr>
      <w:r>
        <w:t xml:space="preserve">Building Address:  </w:t>
      </w:r>
    </w:p>
    <w:p w:rsidR="005B2853" w:rsidRDefault="00791889">
      <w:pPr>
        <w:numPr>
          <w:ilvl w:val="0"/>
          <w:numId w:val="1"/>
        </w:numPr>
        <w:ind w:left="2215" w:right="656" w:hanging="415"/>
      </w:pPr>
      <w:r>
        <w:t xml:space="preserve">Project Name:  </w:t>
      </w:r>
    </w:p>
    <w:p w:rsidR="005B2853" w:rsidRDefault="00791889">
      <w:pPr>
        <w:numPr>
          <w:ilvl w:val="0"/>
          <w:numId w:val="1"/>
        </w:numPr>
        <w:ind w:left="2215" w:right="656" w:hanging="415"/>
      </w:pPr>
      <w:r>
        <w:t xml:space="preserve">Tenant’s name:  </w:t>
      </w:r>
    </w:p>
    <w:p w:rsidR="005B2853" w:rsidRDefault="00791889">
      <w:pPr>
        <w:numPr>
          <w:ilvl w:val="0"/>
          <w:numId w:val="1"/>
        </w:numPr>
        <w:ind w:left="2215" w:right="656" w:hanging="415"/>
      </w:pPr>
      <w:r>
        <w:t xml:space="preserve">Phone number: </w:t>
      </w:r>
    </w:p>
    <w:p w:rsidR="005B2853" w:rsidRDefault="00791889">
      <w:pPr>
        <w:numPr>
          <w:ilvl w:val="0"/>
          <w:numId w:val="1"/>
        </w:numPr>
        <w:ind w:left="2215" w:right="656" w:hanging="415"/>
      </w:pPr>
      <w:r>
        <w:t xml:space="preserve">Deign professional: Name: </w:t>
      </w:r>
    </w:p>
    <w:p w:rsidR="005B2853" w:rsidRDefault="00791889">
      <w:pPr>
        <w:numPr>
          <w:ilvl w:val="0"/>
          <w:numId w:val="1"/>
        </w:numPr>
        <w:ind w:left="2215" w:right="656" w:hanging="415"/>
      </w:pPr>
      <w:r>
        <w:t xml:space="preserve">Address: </w:t>
      </w:r>
    </w:p>
    <w:p w:rsidR="005B2853" w:rsidRDefault="00791889">
      <w:pPr>
        <w:spacing w:after="0" w:line="259" w:lineRule="auto"/>
        <w:ind w:left="0" w:firstLine="0"/>
      </w:pPr>
      <w:r>
        <w:rPr>
          <w:sz w:val="23"/>
        </w:rPr>
        <w:t xml:space="preserve"> </w:t>
      </w:r>
    </w:p>
    <w:p w:rsidR="005B2853" w:rsidRDefault="00791889">
      <w:pPr>
        <w:ind w:right="656"/>
      </w:pPr>
      <w:r>
        <w:t xml:space="preserve">This is for construction and possible change in use. </w:t>
      </w:r>
    </w:p>
    <w:p w:rsidR="005B2853" w:rsidRDefault="00791889">
      <w:pPr>
        <w:ind w:right="656"/>
      </w:pPr>
      <w:r>
        <w:t xml:space="preserve">Please provide compliance and notes for the following on the plans according to the </w:t>
      </w:r>
    </w:p>
    <w:p w:rsidR="00CC3C34" w:rsidRDefault="00791889" w:rsidP="00CC3C34">
      <w:pPr>
        <w:pStyle w:val="ListParagraph"/>
        <w:numPr>
          <w:ilvl w:val="0"/>
          <w:numId w:val="9"/>
        </w:numPr>
        <w:ind w:right="3031"/>
      </w:pPr>
      <w:r>
        <w:t xml:space="preserve">International Building Code (IBC code) and the </w:t>
      </w:r>
    </w:p>
    <w:p w:rsidR="00CC3C34" w:rsidRDefault="00791889" w:rsidP="00CC3C34">
      <w:pPr>
        <w:pStyle w:val="ListParagraph"/>
        <w:numPr>
          <w:ilvl w:val="0"/>
          <w:numId w:val="9"/>
        </w:numPr>
        <w:ind w:right="3031"/>
      </w:pPr>
      <w:r>
        <w:t>Life Safety Code (LSC)</w:t>
      </w:r>
    </w:p>
    <w:p w:rsidR="005B2853" w:rsidRDefault="00791889" w:rsidP="00CC3C34">
      <w:pPr>
        <w:pStyle w:val="ListParagraph"/>
        <w:numPr>
          <w:ilvl w:val="0"/>
          <w:numId w:val="9"/>
        </w:numPr>
        <w:ind w:right="3031"/>
      </w:pPr>
      <w:r>
        <w:t xml:space="preserve"> IBC Allowable area: </w:t>
      </w:r>
    </w:p>
    <w:p w:rsidR="005B2853" w:rsidRDefault="00791889">
      <w:pPr>
        <w:numPr>
          <w:ilvl w:val="0"/>
          <w:numId w:val="1"/>
        </w:numPr>
        <w:ind w:left="2215" w:right="656" w:hanging="415"/>
      </w:pPr>
      <w:r>
        <w:t xml:space="preserve">IBC Actual area/square footage:  </w:t>
      </w:r>
    </w:p>
    <w:p w:rsidR="005B2853" w:rsidRDefault="00791889">
      <w:pPr>
        <w:numPr>
          <w:ilvl w:val="0"/>
          <w:numId w:val="1"/>
        </w:numPr>
        <w:ind w:left="2215" w:right="656" w:hanging="415"/>
      </w:pPr>
      <w:r>
        <w:t xml:space="preserve">IBC Allowable height: </w:t>
      </w:r>
    </w:p>
    <w:p w:rsidR="005B2853" w:rsidRDefault="00791889">
      <w:pPr>
        <w:numPr>
          <w:ilvl w:val="0"/>
          <w:numId w:val="1"/>
        </w:numPr>
        <w:ind w:left="2215" w:right="656" w:hanging="415"/>
      </w:pPr>
      <w:r>
        <w:t xml:space="preserve">IBC Actual height/ number of stories; </w:t>
      </w:r>
    </w:p>
    <w:p w:rsidR="00CC3C34" w:rsidRDefault="00791889">
      <w:pPr>
        <w:numPr>
          <w:ilvl w:val="0"/>
          <w:numId w:val="1"/>
        </w:numPr>
        <w:spacing w:after="39"/>
        <w:ind w:left="2215" w:right="656" w:hanging="415"/>
      </w:pPr>
      <w:r>
        <w:t>IBC Area and height increase (show calculations on the plans)</w:t>
      </w:r>
    </w:p>
    <w:p w:rsidR="005B2853" w:rsidRDefault="00791889">
      <w:pPr>
        <w:numPr>
          <w:ilvl w:val="0"/>
          <w:numId w:val="1"/>
        </w:numPr>
        <w:spacing w:after="39"/>
        <w:ind w:left="2215" w:right="656" w:hanging="415"/>
      </w:pPr>
      <w:r>
        <w:t xml:space="preserve">IBC Building Construction type: </w:t>
      </w:r>
    </w:p>
    <w:p w:rsidR="00CC3C34" w:rsidRDefault="00791889">
      <w:pPr>
        <w:numPr>
          <w:ilvl w:val="0"/>
          <w:numId w:val="1"/>
        </w:numPr>
        <w:spacing w:after="38"/>
        <w:ind w:left="2215" w:right="656" w:hanging="415"/>
      </w:pPr>
      <w:r>
        <w:t xml:space="preserve">Does the building need a sprinkler system according to the IBC? </w:t>
      </w:r>
    </w:p>
    <w:p w:rsidR="00CC3C34" w:rsidRDefault="00791889">
      <w:pPr>
        <w:numPr>
          <w:ilvl w:val="0"/>
          <w:numId w:val="1"/>
        </w:numPr>
        <w:spacing w:after="38"/>
        <w:ind w:left="2215" w:right="656" w:hanging="415"/>
      </w:pPr>
      <w:r>
        <w:t xml:space="preserve">Does the building need a sprinkler system according to the LSC? </w:t>
      </w:r>
    </w:p>
    <w:p w:rsidR="005B2853" w:rsidRDefault="00791889">
      <w:pPr>
        <w:numPr>
          <w:ilvl w:val="0"/>
          <w:numId w:val="1"/>
        </w:numPr>
        <w:spacing w:after="38"/>
        <w:ind w:left="2215" w:right="656" w:hanging="415"/>
      </w:pPr>
      <w:r>
        <w:t xml:space="preserve">Is the building sprinklered? </w:t>
      </w:r>
    </w:p>
    <w:p w:rsidR="00CC3C34" w:rsidRDefault="00791889">
      <w:pPr>
        <w:numPr>
          <w:ilvl w:val="0"/>
          <w:numId w:val="1"/>
        </w:numPr>
        <w:spacing w:after="39"/>
        <w:ind w:left="2215" w:right="656" w:hanging="415"/>
      </w:pPr>
      <w:r>
        <w:t>Does the building need a fire alarm system according to the LSC or any other codes?</w:t>
      </w:r>
    </w:p>
    <w:p w:rsidR="005B2853" w:rsidRDefault="00791889">
      <w:pPr>
        <w:numPr>
          <w:ilvl w:val="0"/>
          <w:numId w:val="1"/>
        </w:numPr>
        <w:spacing w:after="39"/>
        <w:ind w:left="2215" w:right="656" w:hanging="415"/>
      </w:pPr>
      <w:r>
        <w:t xml:space="preserve">Does the building have a fire alarm? </w:t>
      </w:r>
    </w:p>
    <w:p w:rsidR="005B2853" w:rsidRDefault="00791889">
      <w:pPr>
        <w:numPr>
          <w:ilvl w:val="0"/>
          <w:numId w:val="1"/>
        </w:numPr>
        <w:ind w:left="2215" w:right="656" w:hanging="415"/>
      </w:pPr>
      <w:r>
        <w:t xml:space="preserve">Occupancy class according to the IBC:  </w:t>
      </w:r>
    </w:p>
    <w:p w:rsidR="005B2853" w:rsidRDefault="00791889">
      <w:pPr>
        <w:numPr>
          <w:ilvl w:val="0"/>
          <w:numId w:val="1"/>
        </w:numPr>
        <w:ind w:left="2215" w:right="656" w:hanging="415"/>
      </w:pPr>
      <w:r>
        <w:t xml:space="preserve">Occupancy class according to the LSC: </w:t>
      </w:r>
    </w:p>
    <w:p w:rsidR="005B2853" w:rsidRDefault="00791889">
      <w:pPr>
        <w:numPr>
          <w:ilvl w:val="0"/>
          <w:numId w:val="1"/>
        </w:numPr>
        <w:ind w:left="2215" w:right="656" w:hanging="415"/>
      </w:pPr>
      <w:r>
        <w:lastRenderedPageBreak/>
        <w:t xml:space="preserve">Occupant load according to the LSC: </w:t>
      </w:r>
    </w:p>
    <w:p w:rsidR="005B2853" w:rsidRDefault="00CC3C34">
      <w:pPr>
        <w:numPr>
          <w:ilvl w:val="0"/>
          <w:numId w:val="1"/>
        </w:numPr>
        <w:ind w:left="2215" w:right="656" w:hanging="415"/>
      </w:pPr>
      <w:r>
        <w:t>Occupant load o</w:t>
      </w:r>
      <w:r w:rsidR="00791889">
        <w:t xml:space="preserve">f the entire building/ suite:  </w:t>
      </w:r>
    </w:p>
    <w:p w:rsidR="005B2853" w:rsidRDefault="00CC3C34">
      <w:pPr>
        <w:numPr>
          <w:ilvl w:val="0"/>
          <w:numId w:val="1"/>
        </w:numPr>
        <w:ind w:left="2215" w:right="656" w:hanging="415"/>
      </w:pPr>
      <w:r>
        <w:t xml:space="preserve">Occupant load </w:t>
      </w:r>
      <w:r w:rsidR="00791889">
        <w:t xml:space="preserve">Broken down by each room:  </w:t>
      </w:r>
    </w:p>
    <w:p w:rsidR="005B2853" w:rsidRDefault="00CC3C34">
      <w:pPr>
        <w:numPr>
          <w:ilvl w:val="0"/>
          <w:numId w:val="1"/>
        </w:numPr>
        <w:ind w:left="2215" w:right="656" w:hanging="415"/>
      </w:pPr>
      <w:r>
        <w:t xml:space="preserve">Occupant load </w:t>
      </w:r>
      <w:r w:rsidR="00791889">
        <w:t xml:space="preserve">Broken down by each use: </w:t>
      </w:r>
    </w:p>
    <w:p w:rsidR="00CC3C34" w:rsidRDefault="00CC3C34">
      <w:pPr>
        <w:spacing w:after="37"/>
        <w:ind w:left="1131" w:right="656"/>
      </w:pPr>
    </w:p>
    <w:p w:rsidR="005B2853" w:rsidRDefault="00791889" w:rsidP="0005716F">
      <w:pPr>
        <w:spacing w:after="37"/>
        <w:ind w:left="1131" w:right="656" w:hanging="411"/>
      </w:pPr>
      <w:r>
        <w:t xml:space="preserve">Provide the following: </w:t>
      </w:r>
    </w:p>
    <w:p w:rsidR="005B2853" w:rsidRDefault="00791889">
      <w:pPr>
        <w:numPr>
          <w:ilvl w:val="0"/>
          <w:numId w:val="1"/>
        </w:numPr>
        <w:spacing w:after="41"/>
        <w:ind w:left="2215" w:right="656" w:hanging="415"/>
      </w:pPr>
      <w:r>
        <w:t xml:space="preserve">Architectural and engineered stamps as required </w:t>
      </w:r>
    </w:p>
    <w:p w:rsidR="005B2853" w:rsidRDefault="00791889">
      <w:pPr>
        <w:numPr>
          <w:ilvl w:val="0"/>
          <w:numId w:val="1"/>
        </w:numPr>
        <w:ind w:left="2215" w:right="656" w:hanging="415"/>
      </w:pPr>
      <w:r>
        <w:t>Wall details</w:t>
      </w:r>
      <w:r w:rsidR="00CC3C34">
        <w:t>, to include complete UL details</w:t>
      </w:r>
      <w:r>
        <w:t xml:space="preserve"> </w:t>
      </w:r>
    </w:p>
    <w:p w:rsidR="005B2853" w:rsidRDefault="00791889">
      <w:pPr>
        <w:numPr>
          <w:ilvl w:val="0"/>
          <w:numId w:val="1"/>
        </w:numPr>
        <w:ind w:left="2215" w:right="656" w:hanging="415"/>
      </w:pPr>
      <w:r>
        <w:t xml:space="preserve">Provide a list of all fire-resistance rated assemblies. Also, provide a diagram of the actual testing agency design and include the approved tested design number. </w:t>
      </w:r>
    </w:p>
    <w:p w:rsidR="00CC3C34" w:rsidRDefault="00CC3C34" w:rsidP="00CC3C34">
      <w:pPr>
        <w:numPr>
          <w:ilvl w:val="1"/>
          <w:numId w:val="1"/>
        </w:numPr>
        <w:ind w:right="656" w:hanging="415"/>
      </w:pPr>
      <w:r>
        <w:t>Firewalls</w:t>
      </w:r>
    </w:p>
    <w:p w:rsidR="00CC3C34" w:rsidRDefault="00CC3C34" w:rsidP="00CC3C34">
      <w:pPr>
        <w:numPr>
          <w:ilvl w:val="1"/>
          <w:numId w:val="1"/>
        </w:numPr>
        <w:ind w:right="656" w:hanging="415"/>
      </w:pPr>
      <w:r>
        <w:t>Fire Barriers</w:t>
      </w:r>
    </w:p>
    <w:p w:rsidR="00CC3C34" w:rsidRDefault="00CC3C34" w:rsidP="00CC3C34">
      <w:pPr>
        <w:numPr>
          <w:ilvl w:val="1"/>
          <w:numId w:val="1"/>
        </w:numPr>
        <w:ind w:right="656" w:hanging="415"/>
      </w:pPr>
      <w:r>
        <w:t>Fire Partitions</w:t>
      </w:r>
    </w:p>
    <w:p w:rsidR="00CC3C34" w:rsidRDefault="00CC3C34" w:rsidP="00CC3C34">
      <w:pPr>
        <w:numPr>
          <w:ilvl w:val="1"/>
          <w:numId w:val="1"/>
        </w:numPr>
        <w:ind w:right="656" w:hanging="415"/>
      </w:pPr>
      <w:r>
        <w:t>Etc.</w:t>
      </w:r>
    </w:p>
    <w:p w:rsidR="005B2853" w:rsidRDefault="005B2853">
      <w:pPr>
        <w:spacing w:after="36" w:line="259" w:lineRule="auto"/>
        <w:ind w:left="1020" w:firstLine="0"/>
      </w:pPr>
    </w:p>
    <w:p w:rsidR="00CC3C34" w:rsidRDefault="00CC3C34" w:rsidP="0005716F">
      <w:pPr>
        <w:ind w:right="5095" w:hanging="51"/>
      </w:pPr>
      <w:r>
        <w:t xml:space="preserve">The </w:t>
      </w:r>
      <w:r w:rsidR="00791889">
        <w:t xml:space="preserve">door schedule to include the following: </w:t>
      </w:r>
    </w:p>
    <w:p w:rsidR="005B2853" w:rsidRDefault="00CC3C34" w:rsidP="00CC3C34">
      <w:pPr>
        <w:pStyle w:val="ListParagraph"/>
        <w:numPr>
          <w:ilvl w:val="0"/>
          <w:numId w:val="10"/>
        </w:numPr>
        <w:ind w:right="5095"/>
      </w:pPr>
      <w:r>
        <w:t>Rating of doors</w:t>
      </w:r>
    </w:p>
    <w:p w:rsidR="00CC3C34" w:rsidRDefault="00CC3C34" w:rsidP="00CC3C34">
      <w:pPr>
        <w:pStyle w:val="ListParagraph"/>
        <w:numPr>
          <w:ilvl w:val="0"/>
          <w:numId w:val="10"/>
        </w:numPr>
        <w:ind w:right="5095"/>
      </w:pPr>
      <w:r>
        <w:t>Fire hardware</w:t>
      </w:r>
    </w:p>
    <w:p w:rsidR="00CC3C34" w:rsidRDefault="00CC3C34" w:rsidP="00CC3C34">
      <w:pPr>
        <w:pStyle w:val="ListParagraph"/>
        <w:numPr>
          <w:ilvl w:val="0"/>
          <w:numId w:val="10"/>
        </w:numPr>
        <w:ind w:right="5095"/>
      </w:pPr>
      <w:r>
        <w:t>Panic devices</w:t>
      </w:r>
    </w:p>
    <w:p w:rsidR="005B2853" w:rsidRDefault="005B2853">
      <w:pPr>
        <w:spacing w:after="0" w:line="259" w:lineRule="auto"/>
        <w:ind w:left="1841" w:firstLine="0"/>
      </w:pPr>
    </w:p>
    <w:p w:rsidR="005B2853" w:rsidRDefault="007C68B3" w:rsidP="00CC3C34">
      <w:pPr>
        <w:ind w:right="656"/>
      </w:pPr>
      <w:r>
        <w:t>T</w:t>
      </w:r>
      <w:r w:rsidR="00791889">
        <w:t>here</w:t>
      </w:r>
      <w:r>
        <w:t xml:space="preserve"> must be a Knox Box on </w:t>
      </w:r>
      <w:r w:rsidR="00A9099A">
        <w:t>all</w:t>
      </w:r>
      <w:r>
        <w:t xml:space="preserve"> building</w:t>
      </w:r>
      <w:r w:rsidR="00A9099A">
        <w:t>s</w:t>
      </w:r>
      <w:r>
        <w:t>.</w:t>
      </w:r>
    </w:p>
    <w:p w:rsidR="005B2853" w:rsidRDefault="00791889">
      <w:pPr>
        <w:spacing w:after="0" w:line="259" w:lineRule="auto"/>
        <w:ind w:left="1841" w:firstLine="0"/>
      </w:pPr>
      <w:r>
        <w:t xml:space="preserve"> </w:t>
      </w:r>
    </w:p>
    <w:p w:rsidR="005B2853" w:rsidRDefault="00791889" w:rsidP="00CC3C34">
      <w:pPr>
        <w:ind w:right="656"/>
      </w:pPr>
      <w:r>
        <w:t>The FDC is not to be placed on the building</w:t>
      </w:r>
      <w:r w:rsidR="00A9099A">
        <w:t xml:space="preserve"> for a</w:t>
      </w:r>
      <w:r w:rsidR="003629F3">
        <w:t>n</w:t>
      </w:r>
      <w:r w:rsidR="00A9099A">
        <w:t xml:space="preserve"> NFPA 13 system.</w:t>
      </w:r>
    </w:p>
    <w:p w:rsidR="00A9099A" w:rsidRDefault="00A9099A" w:rsidP="00CC3C34">
      <w:pPr>
        <w:ind w:right="656"/>
      </w:pPr>
      <w:r>
        <w:t>The FDC is to be placed on the building for an NFPA 13 R system</w:t>
      </w:r>
    </w:p>
    <w:p w:rsidR="005B2853" w:rsidRDefault="00791889">
      <w:pPr>
        <w:spacing w:after="0" w:line="259" w:lineRule="auto"/>
        <w:ind w:left="1841" w:firstLine="0"/>
      </w:pPr>
      <w:r>
        <w:t xml:space="preserve"> </w:t>
      </w:r>
    </w:p>
    <w:p w:rsidR="003629F3" w:rsidRDefault="00791889" w:rsidP="003629F3">
      <w:pPr>
        <w:ind w:right="1180"/>
      </w:pPr>
      <w:r>
        <w:t>A site plan indicating the location of the building</w:t>
      </w:r>
      <w:r w:rsidR="003629F3">
        <w:t xml:space="preserve"> with dimensions to all property lines.</w:t>
      </w:r>
    </w:p>
    <w:p w:rsidR="003629F3" w:rsidRDefault="003629F3" w:rsidP="003629F3">
      <w:pPr>
        <w:ind w:right="1180"/>
      </w:pPr>
    </w:p>
    <w:p w:rsidR="005B2853" w:rsidRDefault="003629F3" w:rsidP="003629F3">
      <w:pPr>
        <w:ind w:right="1180"/>
      </w:pPr>
      <w:r>
        <w:t>What are the plans for? This must be indicated on the plans.</w:t>
      </w:r>
    </w:p>
    <w:p w:rsidR="00CF62DC" w:rsidRDefault="00791889">
      <w:pPr>
        <w:numPr>
          <w:ilvl w:val="0"/>
          <w:numId w:val="4"/>
        </w:numPr>
        <w:ind w:right="656" w:hanging="360"/>
      </w:pPr>
      <w:r>
        <w:t>Site</w:t>
      </w:r>
    </w:p>
    <w:p w:rsidR="00CF62DC" w:rsidRDefault="00CF62DC">
      <w:pPr>
        <w:numPr>
          <w:ilvl w:val="0"/>
          <w:numId w:val="4"/>
        </w:numPr>
        <w:ind w:right="656" w:hanging="360"/>
      </w:pPr>
      <w:r>
        <w:t>New Construction</w:t>
      </w:r>
    </w:p>
    <w:p w:rsidR="00CF62DC" w:rsidRDefault="00CF62DC">
      <w:pPr>
        <w:numPr>
          <w:ilvl w:val="0"/>
          <w:numId w:val="4"/>
        </w:numPr>
        <w:ind w:right="656" w:hanging="360"/>
      </w:pPr>
      <w:r>
        <w:t>Addition</w:t>
      </w:r>
    </w:p>
    <w:p w:rsidR="00CF62DC" w:rsidRDefault="00CF62DC">
      <w:pPr>
        <w:numPr>
          <w:ilvl w:val="0"/>
          <w:numId w:val="4"/>
        </w:numPr>
        <w:ind w:right="656" w:hanging="360"/>
      </w:pPr>
      <w:r>
        <w:t>Tennant Finish</w:t>
      </w:r>
    </w:p>
    <w:p w:rsidR="005B2853" w:rsidRDefault="00CF62DC">
      <w:pPr>
        <w:numPr>
          <w:ilvl w:val="0"/>
          <w:numId w:val="4"/>
        </w:numPr>
        <w:ind w:right="656" w:hanging="360"/>
      </w:pPr>
      <w:r>
        <w:t>White Box</w:t>
      </w:r>
      <w:r w:rsidR="00791889">
        <w:t xml:space="preserve">  </w:t>
      </w:r>
    </w:p>
    <w:p w:rsidR="00CF62DC" w:rsidRDefault="00CF62DC" w:rsidP="003629F3">
      <w:pPr>
        <w:ind w:left="2546" w:right="656" w:firstLine="0"/>
      </w:pPr>
    </w:p>
    <w:p w:rsidR="005B2853" w:rsidRDefault="00791889" w:rsidP="003629F3">
      <w:pPr>
        <w:spacing w:after="56"/>
        <w:ind w:right="3673"/>
      </w:pPr>
      <w:r>
        <w:t xml:space="preserve">For and addition or a remodel provide the following: </w:t>
      </w:r>
    </w:p>
    <w:p w:rsidR="00CF62DC" w:rsidRPr="00CF62DC" w:rsidRDefault="00791889" w:rsidP="003629F3">
      <w:pPr>
        <w:numPr>
          <w:ilvl w:val="2"/>
          <w:numId w:val="4"/>
        </w:numPr>
        <w:spacing w:after="0" w:line="259" w:lineRule="auto"/>
        <w:ind w:right="656" w:hanging="360"/>
      </w:pPr>
      <w:r w:rsidRPr="00CF62DC">
        <w:rPr>
          <w:sz w:val="23"/>
        </w:rPr>
        <w:t xml:space="preserve">Provide </w:t>
      </w:r>
      <w:r w:rsidR="00CF62DC" w:rsidRPr="00CF62DC">
        <w:rPr>
          <w:sz w:val="23"/>
        </w:rPr>
        <w:t>Complete</w:t>
      </w:r>
    </w:p>
    <w:p w:rsidR="00CF62DC" w:rsidRPr="00CF62DC" w:rsidRDefault="00CF62DC" w:rsidP="00CF62DC">
      <w:pPr>
        <w:numPr>
          <w:ilvl w:val="2"/>
          <w:numId w:val="4"/>
        </w:numPr>
        <w:spacing w:after="0" w:line="259" w:lineRule="auto"/>
        <w:ind w:right="656" w:hanging="360"/>
      </w:pPr>
      <w:r>
        <w:rPr>
          <w:sz w:val="23"/>
        </w:rPr>
        <w:t>Mechanical plans</w:t>
      </w:r>
    </w:p>
    <w:p w:rsidR="00CF62DC" w:rsidRPr="00CF62DC" w:rsidRDefault="00CF62DC" w:rsidP="00CF62DC">
      <w:pPr>
        <w:numPr>
          <w:ilvl w:val="2"/>
          <w:numId w:val="4"/>
        </w:numPr>
        <w:spacing w:after="0" w:line="259" w:lineRule="auto"/>
        <w:ind w:right="656" w:hanging="360"/>
      </w:pPr>
      <w:r>
        <w:rPr>
          <w:sz w:val="23"/>
        </w:rPr>
        <w:t>Plumbing plans</w:t>
      </w:r>
    </w:p>
    <w:p w:rsidR="00CF62DC" w:rsidRPr="00CF62DC" w:rsidRDefault="00CF62DC" w:rsidP="00CF62DC">
      <w:pPr>
        <w:numPr>
          <w:ilvl w:val="2"/>
          <w:numId w:val="4"/>
        </w:numPr>
        <w:spacing w:after="0" w:line="259" w:lineRule="auto"/>
        <w:ind w:right="656" w:hanging="360"/>
      </w:pPr>
      <w:r>
        <w:rPr>
          <w:sz w:val="23"/>
        </w:rPr>
        <w:t>Electrical plans</w:t>
      </w:r>
    </w:p>
    <w:p w:rsidR="005B2853" w:rsidRDefault="005B2853">
      <w:pPr>
        <w:spacing w:after="0" w:line="259" w:lineRule="auto"/>
        <w:ind w:left="1841" w:firstLine="0"/>
      </w:pPr>
    </w:p>
    <w:p w:rsidR="005B2853" w:rsidRDefault="00791889" w:rsidP="003629F3">
      <w:pPr>
        <w:spacing w:after="37"/>
        <w:ind w:right="656"/>
      </w:pPr>
      <w:r>
        <w:t xml:space="preserve">Include the following as needed: </w:t>
      </w:r>
    </w:p>
    <w:p w:rsidR="005B2853" w:rsidRDefault="00791889">
      <w:pPr>
        <w:numPr>
          <w:ilvl w:val="0"/>
          <w:numId w:val="4"/>
        </w:numPr>
        <w:spacing w:after="41"/>
        <w:ind w:right="656" w:hanging="360"/>
      </w:pPr>
      <w:r>
        <w:t xml:space="preserve">A summary of flammable and/or combustible liquids in use and storage. If there is going to be storage in the building </w:t>
      </w:r>
    </w:p>
    <w:p w:rsidR="005B2853" w:rsidRDefault="00791889">
      <w:pPr>
        <w:numPr>
          <w:ilvl w:val="0"/>
          <w:numId w:val="4"/>
        </w:numPr>
        <w:ind w:right="656" w:hanging="360"/>
      </w:pPr>
      <w:r>
        <w:t xml:space="preserve">Height of the storage </w:t>
      </w:r>
    </w:p>
    <w:p w:rsidR="005B2853" w:rsidRDefault="00791889">
      <w:pPr>
        <w:numPr>
          <w:ilvl w:val="0"/>
          <w:numId w:val="4"/>
        </w:numPr>
        <w:ind w:right="656" w:hanging="360"/>
      </w:pPr>
      <w:r>
        <w:t xml:space="preserve">If there will be racking in the building </w:t>
      </w:r>
    </w:p>
    <w:p w:rsidR="00CF62DC" w:rsidRDefault="00CF62DC" w:rsidP="00CF62DC">
      <w:pPr>
        <w:ind w:right="656"/>
      </w:pPr>
    </w:p>
    <w:p w:rsidR="00CF62DC" w:rsidRDefault="00CF62DC" w:rsidP="00CF62DC">
      <w:pPr>
        <w:ind w:right="656"/>
      </w:pPr>
    </w:p>
    <w:p w:rsidR="005B2853" w:rsidRDefault="00791889">
      <w:pPr>
        <w:spacing w:after="0" w:line="259" w:lineRule="auto"/>
        <w:ind w:left="1841" w:firstLine="0"/>
      </w:pPr>
      <w:r>
        <w:t xml:space="preserve"> </w:t>
      </w:r>
    </w:p>
    <w:p w:rsidR="005B2853" w:rsidRDefault="00791889">
      <w:pPr>
        <w:spacing w:after="0" w:line="259" w:lineRule="auto"/>
        <w:ind w:left="1841" w:firstLine="0"/>
      </w:pPr>
      <w:r>
        <w:t xml:space="preserve"> </w:t>
      </w:r>
    </w:p>
    <w:p w:rsidR="005B2853" w:rsidRDefault="00791889">
      <w:pPr>
        <w:spacing w:after="29" w:line="249" w:lineRule="auto"/>
        <w:ind w:left="1121" w:right="2559" w:firstLine="0"/>
        <w:jc w:val="both"/>
        <w:rPr>
          <w:b/>
        </w:rPr>
      </w:pPr>
      <w:r>
        <w:rPr>
          <w:b/>
        </w:rPr>
        <w:t xml:space="preserve">Effective January </w:t>
      </w:r>
      <w:r w:rsidR="003629F3">
        <w:rPr>
          <w:b/>
        </w:rPr>
        <w:t>1</w:t>
      </w:r>
      <w:r>
        <w:rPr>
          <w:b/>
        </w:rPr>
        <w:t>, 20</w:t>
      </w:r>
      <w:r w:rsidR="003629F3">
        <w:rPr>
          <w:b/>
        </w:rPr>
        <w:t>20</w:t>
      </w:r>
      <w:r>
        <w:rPr>
          <w:b/>
        </w:rPr>
        <w:t xml:space="preserve"> State Adopted Codes: </w:t>
      </w:r>
    </w:p>
    <w:p w:rsidR="00CF62DC" w:rsidRDefault="00CF62DC">
      <w:pPr>
        <w:spacing w:after="29" w:line="249" w:lineRule="auto"/>
        <w:ind w:left="1121" w:right="2559" w:firstLine="0"/>
        <w:jc w:val="both"/>
      </w:pPr>
    </w:p>
    <w:p w:rsidR="005B2853" w:rsidRDefault="00791889">
      <w:pPr>
        <w:tabs>
          <w:tab w:val="center" w:pos="1020"/>
          <w:tab w:val="center" w:pos="4144"/>
        </w:tabs>
        <w:spacing w:after="48" w:line="259" w:lineRule="auto"/>
        <w:ind w:left="0" w:firstLine="0"/>
      </w:pPr>
      <w:r>
        <w:rPr>
          <w:sz w:val="22"/>
        </w:rPr>
        <w:tab/>
      </w:r>
      <w:r>
        <w:rPr>
          <w:b/>
          <w:sz w:val="22"/>
        </w:rPr>
        <w:t xml:space="preserve"> </w:t>
      </w:r>
      <w:r>
        <w:rPr>
          <w:b/>
          <w:sz w:val="22"/>
        </w:rPr>
        <w:tab/>
      </w:r>
      <w:r>
        <w:rPr>
          <w:b/>
          <w:sz w:val="22"/>
          <w:u w:val="single" w:color="000000"/>
        </w:rPr>
        <w:t>Please verify all currents Georgia State Amendments</w:t>
      </w:r>
      <w:r>
        <w:rPr>
          <w:b/>
          <w:sz w:val="22"/>
        </w:rPr>
        <w:t xml:space="preserve"> </w:t>
      </w:r>
    </w:p>
    <w:p w:rsidR="005B2853" w:rsidRDefault="00791889">
      <w:pPr>
        <w:numPr>
          <w:ilvl w:val="0"/>
          <w:numId w:val="4"/>
        </w:numPr>
        <w:ind w:right="656" w:hanging="360"/>
      </w:pPr>
      <w:r>
        <w:t>NFPA 101 Life Safety Code 201</w:t>
      </w:r>
      <w:r w:rsidR="00A9099A">
        <w:t>8</w:t>
      </w:r>
      <w:r>
        <w:t xml:space="preserve"> Edition with current Georgia Amendments </w:t>
      </w:r>
    </w:p>
    <w:p w:rsidR="005B2853" w:rsidRDefault="00791889">
      <w:pPr>
        <w:numPr>
          <w:ilvl w:val="0"/>
          <w:numId w:val="4"/>
        </w:numPr>
        <w:ind w:right="656" w:hanging="360"/>
      </w:pPr>
      <w:r>
        <w:t>NFPA 13 201</w:t>
      </w:r>
      <w:r w:rsidR="00A9099A">
        <w:t>9</w:t>
      </w:r>
      <w:r>
        <w:t xml:space="preserve"> Edition with current Georgia Amendments  </w:t>
      </w:r>
    </w:p>
    <w:p w:rsidR="005B2853" w:rsidRDefault="00791889">
      <w:pPr>
        <w:numPr>
          <w:ilvl w:val="0"/>
          <w:numId w:val="4"/>
        </w:numPr>
        <w:ind w:right="656" w:hanging="360"/>
      </w:pPr>
      <w:r>
        <w:t>NFPA 72 201</w:t>
      </w:r>
      <w:r w:rsidR="00A9099A">
        <w:t>9</w:t>
      </w:r>
      <w:r>
        <w:t xml:space="preserve"> Edition with current Georgia Amendments </w:t>
      </w:r>
    </w:p>
    <w:p w:rsidR="005B2853" w:rsidRDefault="00791889">
      <w:pPr>
        <w:numPr>
          <w:ilvl w:val="0"/>
          <w:numId w:val="4"/>
        </w:numPr>
        <w:ind w:right="656" w:hanging="360"/>
      </w:pPr>
      <w:r>
        <w:t>NFPA 96 201</w:t>
      </w:r>
      <w:r w:rsidR="00A9099A">
        <w:t>9</w:t>
      </w:r>
      <w:r>
        <w:t xml:space="preserve"> Edition with current Georgia Amendments </w:t>
      </w:r>
    </w:p>
    <w:p w:rsidR="005B2853" w:rsidRDefault="00791889">
      <w:pPr>
        <w:numPr>
          <w:ilvl w:val="0"/>
          <w:numId w:val="4"/>
        </w:numPr>
        <w:spacing w:after="42"/>
        <w:ind w:right="656" w:hanging="360"/>
      </w:pPr>
      <w:r>
        <w:t>International Building Code, 20</w:t>
      </w:r>
      <w:r w:rsidR="00A9099A">
        <w:t>18</w:t>
      </w:r>
      <w:r>
        <w:t xml:space="preserve"> Edition, with current Georgia Amendments</w:t>
      </w:r>
      <w:r>
        <w:rPr>
          <w:color w:val="0462C1"/>
        </w:rPr>
        <w:t xml:space="preserve"> </w:t>
      </w:r>
      <w:r>
        <w:t xml:space="preserve"> </w:t>
      </w:r>
    </w:p>
    <w:p w:rsidR="005B2853" w:rsidRDefault="00791889">
      <w:pPr>
        <w:numPr>
          <w:ilvl w:val="0"/>
          <w:numId w:val="4"/>
        </w:numPr>
        <w:ind w:right="656" w:hanging="360"/>
      </w:pPr>
      <w:r>
        <w:t>International Fire Code, 201</w:t>
      </w:r>
      <w:r w:rsidR="00A9099A">
        <w:t>8</w:t>
      </w:r>
      <w:r>
        <w:t xml:space="preserve"> Edition, with current Georgia Amendments </w:t>
      </w:r>
    </w:p>
    <w:p w:rsidR="005B2853" w:rsidRDefault="00791889">
      <w:pPr>
        <w:numPr>
          <w:ilvl w:val="0"/>
          <w:numId w:val="4"/>
        </w:numPr>
        <w:spacing w:after="39"/>
        <w:ind w:right="656" w:hanging="360"/>
      </w:pPr>
      <w:r>
        <w:t>International Plumbing Code, 201</w:t>
      </w:r>
      <w:r w:rsidR="00A9099A">
        <w:t>8</w:t>
      </w:r>
      <w:r>
        <w:t xml:space="preserve"> Edition, with current Georgia Amendments </w:t>
      </w:r>
    </w:p>
    <w:p w:rsidR="005B2853" w:rsidRDefault="00791889">
      <w:pPr>
        <w:numPr>
          <w:ilvl w:val="0"/>
          <w:numId w:val="4"/>
        </w:numPr>
        <w:spacing w:after="80"/>
        <w:ind w:right="656" w:hanging="360"/>
      </w:pPr>
      <w:r>
        <w:t>International Mechanical Code, 201</w:t>
      </w:r>
      <w:r w:rsidR="00A9099A">
        <w:t>8</w:t>
      </w:r>
      <w:r>
        <w:t xml:space="preserve"> Edition, with current Georgia Amendments </w:t>
      </w:r>
    </w:p>
    <w:p w:rsidR="005B2853" w:rsidRDefault="00791889">
      <w:pPr>
        <w:numPr>
          <w:ilvl w:val="0"/>
          <w:numId w:val="4"/>
        </w:numPr>
        <w:spacing w:after="48"/>
        <w:ind w:right="656" w:hanging="360"/>
      </w:pPr>
      <w:r>
        <w:t>International Fuel Gas Code, 201</w:t>
      </w:r>
      <w:r w:rsidR="00A9099A">
        <w:t>8</w:t>
      </w:r>
      <w:r>
        <w:t xml:space="preserve"> Edition, with current Georgia </w:t>
      </w:r>
    </w:p>
    <w:p w:rsidR="005B2853" w:rsidRDefault="00791889">
      <w:pPr>
        <w:numPr>
          <w:ilvl w:val="0"/>
          <w:numId w:val="4"/>
        </w:numPr>
        <w:ind w:right="656" w:hanging="360"/>
      </w:pPr>
      <w:r>
        <w:t>National Electrical Code, 20</w:t>
      </w:r>
      <w:r w:rsidR="00A9099A">
        <w:t>20</w:t>
      </w:r>
      <w:r>
        <w:t xml:space="preserve"> Edition with current </w:t>
      </w:r>
    </w:p>
    <w:p w:rsidR="005B2853" w:rsidRDefault="00791889">
      <w:pPr>
        <w:spacing w:after="76"/>
        <w:ind w:left="2571" w:right="656"/>
      </w:pPr>
      <w:r>
        <w:t xml:space="preserve">Georgia Amendments  </w:t>
      </w:r>
    </w:p>
    <w:p w:rsidR="005B2853" w:rsidRDefault="00791889">
      <w:pPr>
        <w:numPr>
          <w:ilvl w:val="0"/>
          <w:numId w:val="4"/>
        </w:numPr>
        <w:ind w:right="656" w:hanging="360"/>
      </w:pPr>
      <w:r>
        <w:t xml:space="preserve">Georgia 120-3-20 Effective </w:t>
      </w:r>
      <w:r w:rsidR="00A9099A">
        <w:t>January 1</w:t>
      </w:r>
      <w:r>
        <w:t>, 20</w:t>
      </w:r>
      <w:r w:rsidR="00A9099A">
        <w:t>20</w:t>
      </w:r>
      <w:r>
        <w:t xml:space="preserve"> Access to and use of Public Facilities by Handicapped Persons. </w:t>
      </w:r>
    </w:p>
    <w:p w:rsidR="005B2853" w:rsidRDefault="00791889">
      <w:pPr>
        <w:spacing w:after="0" w:line="259" w:lineRule="auto"/>
        <w:ind w:left="1020" w:firstLine="0"/>
      </w:pPr>
      <w:r>
        <w:rPr>
          <w:sz w:val="22"/>
        </w:rPr>
        <w:t xml:space="preserve"> </w:t>
      </w:r>
    </w:p>
    <w:p w:rsidR="005B2853" w:rsidRDefault="00791889">
      <w:pPr>
        <w:ind w:left="1131" w:right="656"/>
      </w:pPr>
      <w:r>
        <w:t xml:space="preserve">*These amendments to the State Minimum Standard Codes can be found at the </w:t>
      </w:r>
      <w:hyperlink r:id="rId7">
        <w:r>
          <w:rPr>
            <w:color w:val="0462C1"/>
            <w:u w:val="single" w:color="0462C1"/>
          </w:rPr>
          <w:t>Georgia</w:t>
        </w:r>
      </w:hyperlink>
      <w:hyperlink r:id="rId8">
        <w:r>
          <w:rPr>
            <w:color w:val="0462C1"/>
          </w:rPr>
          <w:t xml:space="preserve"> </w:t>
        </w:r>
      </w:hyperlink>
      <w:hyperlink r:id="rId9">
        <w:r>
          <w:rPr>
            <w:color w:val="0462C1"/>
            <w:u w:val="single" w:color="0462C1"/>
          </w:rPr>
          <w:t>Department of Community Affairs web site</w:t>
        </w:r>
      </w:hyperlink>
      <w:hyperlink r:id="rId10">
        <w:r>
          <w:t>.</w:t>
        </w:r>
      </w:hyperlink>
      <w:r>
        <w:t xml:space="preserve"> All listed amendments for each corresponding code are applicable. </w:t>
      </w:r>
    </w:p>
    <w:p w:rsidR="005B2853" w:rsidRDefault="00791889">
      <w:pPr>
        <w:spacing w:after="46" w:line="259" w:lineRule="auto"/>
        <w:ind w:left="1020" w:firstLine="0"/>
      </w:pPr>
      <w:r>
        <w:rPr>
          <w:sz w:val="22"/>
        </w:rPr>
        <w:t xml:space="preserve"> </w:t>
      </w:r>
    </w:p>
    <w:p w:rsidR="005B2853" w:rsidRDefault="00791889" w:rsidP="003629F3">
      <w:pPr>
        <w:ind w:right="656"/>
      </w:pPr>
      <w:r>
        <w:t xml:space="preserve">Please complete and submit Owner information certificate as requested. </w:t>
      </w:r>
    </w:p>
    <w:p w:rsidR="005B2853" w:rsidRDefault="00791889" w:rsidP="003629F3">
      <w:pPr>
        <w:pStyle w:val="ListParagraph"/>
        <w:numPr>
          <w:ilvl w:val="0"/>
          <w:numId w:val="17"/>
        </w:numPr>
        <w:ind w:right="656"/>
      </w:pPr>
      <w:r>
        <w:t xml:space="preserve">This is available on the Cherokee County Fire Marshal’s website. </w:t>
      </w:r>
    </w:p>
    <w:p w:rsidR="00CF62DC" w:rsidRDefault="00CF62DC" w:rsidP="00CF62DC">
      <w:pPr>
        <w:numPr>
          <w:ilvl w:val="0"/>
          <w:numId w:val="13"/>
        </w:numPr>
        <w:spacing w:after="37"/>
        <w:ind w:right="656"/>
      </w:pPr>
      <w:r>
        <w:t xml:space="preserve">Please add the note below to the coversheet of all plans being submitted to the Cherokee County Fire Marshal’s office for review. </w:t>
      </w:r>
    </w:p>
    <w:p w:rsidR="00CF62DC" w:rsidRDefault="00791889" w:rsidP="00ED7FFB">
      <w:pPr>
        <w:numPr>
          <w:ilvl w:val="1"/>
          <w:numId w:val="13"/>
        </w:numPr>
        <w:spacing w:after="35"/>
        <w:ind w:right="656"/>
      </w:pPr>
      <w:r>
        <w:t xml:space="preserve">The following plans have been reviewed by the Cherokee County Fire Marshal’s Office. The drawings were reviewed under the applicable laws adopted at the time. </w:t>
      </w:r>
      <w:r w:rsidRPr="00CF62DC">
        <w:rPr>
          <w:rFonts w:ascii="Arial" w:eastAsia="Arial" w:hAnsi="Arial" w:cs="Arial"/>
        </w:rPr>
        <w:t xml:space="preserve"> </w:t>
      </w:r>
      <w:r>
        <w:t xml:space="preserve">Every effort was made to ensure code compliance. Any code violations that were missed during the plan review are the owner’s responsibility and must be corrected in order to receive final approval or a certificate of occupancy. </w:t>
      </w:r>
    </w:p>
    <w:p w:rsidR="00CF62DC" w:rsidRDefault="00791889" w:rsidP="00ED7FFB">
      <w:pPr>
        <w:numPr>
          <w:ilvl w:val="1"/>
          <w:numId w:val="13"/>
        </w:numPr>
        <w:spacing w:after="35"/>
        <w:ind w:right="656"/>
      </w:pPr>
      <w:r w:rsidRPr="00CF62DC">
        <w:rPr>
          <w:b/>
          <w:u w:val="single" w:color="000000"/>
        </w:rPr>
        <w:t>The following are required</w:t>
      </w:r>
      <w:r>
        <w:t xml:space="preserve">, a pre-construction meeting, a 50%, 80% and 100% inspection. </w:t>
      </w:r>
    </w:p>
    <w:p w:rsidR="005B2853" w:rsidRDefault="00791889" w:rsidP="00ED7FFB">
      <w:pPr>
        <w:numPr>
          <w:ilvl w:val="1"/>
          <w:numId w:val="13"/>
        </w:numPr>
        <w:spacing w:after="35"/>
        <w:ind w:right="656"/>
      </w:pPr>
      <w:r>
        <w:t xml:space="preserve">Sprinkler pipes require a pipe check prior to the hanging of the sprinkler pipe, for welded pipe only. </w:t>
      </w:r>
    </w:p>
    <w:p w:rsidR="005B2853" w:rsidRDefault="00791889" w:rsidP="00CF62DC">
      <w:pPr>
        <w:numPr>
          <w:ilvl w:val="1"/>
          <w:numId w:val="13"/>
        </w:numPr>
        <w:ind w:right="656"/>
      </w:pPr>
      <w:r>
        <w:t xml:space="preserve">Site work needs a pre-construction meeting as well as underground inspections. </w:t>
      </w:r>
    </w:p>
    <w:p w:rsidR="00A9099A" w:rsidRDefault="00791889" w:rsidP="0005716F">
      <w:pPr>
        <w:pStyle w:val="ListParagraph"/>
        <w:numPr>
          <w:ilvl w:val="1"/>
          <w:numId w:val="13"/>
        </w:numPr>
        <w:spacing w:after="29" w:line="249" w:lineRule="auto"/>
        <w:ind w:right="656"/>
      </w:pPr>
      <w:r>
        <w:t xml:space="preserve">Please </w:t>
      </w:r>
      <w:r w:rsidR="00CF62DC">
        <w:t xml:space="preserve">schedule all </w:t>
      </w:r>
      <w:r w:rsidR="00A9099A">
        <w:t xml:space="preserve">building </w:t>
      </w:r>
      <w:r w:rsidR="00CF62DC">
        <w:t xml:space="preserve">inspections on the CityView Portal. </w:t>
      </w:r>
    </w:p>
    <w:p w:rsidR="00A9099A" w:rsidRDefault="00A9099A" w:rsidP="0005716F">
      <w:pPr>
        <w:pStyle w:val="ListParagraph"/>
        <w:numPr>
          <w:ilvl w:val="1"/>
          <w:numId w:val="13"/>
        </w:numPr>
        <w:spacing w:after="29" w:line="249" w:lineRule="auto"/>
        <w:ind w:right="656"/>
      </w:pPr>
      <w:r>
        <w:t>Please call 678-493-6290 for all site inspections.</w:t>
      </w:r>
    </w:p>
    <w:p w:rsidR="0005716F" w:rsidRPr="0005716F" w:rsidRDefault="00CF62DC" w:rsidP="0005716F">
      <w:pPr>
        <w:pStyle w:val="ListParagraph"/>
        <w:numPr>
          <w:ilvl w:val="1"/>
          <w:numId w:val="13"/>
        </w:numPr>
        <w:spacing w:after="29" w:line="249" w:lineRule="auto"/>
        <w:ind w:right="656"/>
      </w:pPr>
      <w:r>
        <w:lastRenderedPageBreak/>
        <w:t>If there are problems scheduling the</w:t>
      </w:r>
      <w:r w:rsidR="00791889">
        <w:t xml:space="preserve"> </w:t>
      </w:r>
      <w:r w:rsidR="00D579A2">
        <w:t xml:space="preserve">inspection please call the </w:t>
      </w:r>
      <w:r w:rsidR="00791889">
        <w:t xml:space="preserve">Fire Marshal’s office at </w:t>
      </w:r>
      <w:r w:rsidR="00791889" w:rsidRPr="0005716F">
        <w:rPr>
          <w:sz w:val="22"/>
          <w:u w:val="single" w:color="000000"/>
        </w:rPr>
        <w:t>678-493-6290</w:t>
      </w:r>
    </w:p>
    <w:p w:rsidR="0005716F" w:rsidRDefault="0005716F" w:rsidP="0005716F">
      <w:pPr>
        <w:spacing w:after="29" w:line="249" w:lineRule="auto"/>
        <w:ind w:right="656"/>
        <w:rPr>
          <w:sz w:val="22"/>
          <w:u w:val="single" w:color="000000"/>
        </w:rPr>
      </w:pPr>
    </w:p>
    <w:p w:rsidR="0005716F" w:rsidRDefault="0005716F" w:rsidP="0005716F">
      <w:pPr>
        <w:spacing w:after="29" w:line="249" w:lineRule="auto"/>
        <w:ind w:right="656"/>
        <w:rPr>
          <w:sz w:val="22"/>
          <w:u w:val="single" w:color="000000"/>
        </w:rPr>
      </w:pPr>
    </w:p>
    <w:p w:rsidR="0005716F" w:rsidRPr="0005716F" w:rsidRDefault="0005716F" w:rsidP="0005716F">
      <w:pPr>
        <w:spacing w:after="29" w:line="249" w:lineRule="auto"/>
        <w:ind w:right="656"/>
      </w:pPr>
    </w:p>
    <w:p w:rsidR="00A9099A" w:rsidRPr="003629F3" w:rsidRDefault="00791889" w:rsidP="003629F3">
      <w:pPr>
        <w:ind w:right="656"/>
        <w:rPr>
          <w:rFonts w:eastAsia="Times New Roman"/>
          <w:noProof/>
          <w:color w:val="auto"/>
          <w:sz w:val="22"/>
        </w:rPr>
      </w:pPr>
      <w:r w:rsidRPr="003629F3">
        <w:rPr>
          <w:b/>
        </w:rPr>
        <w:t xml:space="preserve">Please add the note </w:t>
      </w:r>
      <w:r>
        <w:t xml:space="preserve">below to the coversheet of all construction plans </w:t>
      </w:r>
      <w:r w:rsidR="0005716F">
        <w:t xml:space="preserve">   </w:t>
      </w:r>
      <w:r>
        <w:t>being submitted to the Cherokee County Fire Marshal’s office for review.</w:t>
      </w:r>
    </w:p>
    <w:p w:rsidR="00A9099A" w:rsidRPr="003629F3" w:rsidRDefault="00A9099A" w:rsidP="003629F3">
      <w:pPr>
        <w:pStyle w:val="ListParagraph"/>
        <w:numPr>
          <w:ilvl w:val="0"/>
          <w:numId w:val="13"/>
        </w:numPr>
        <w:ind w:right="656"/>
        <w:rPr>
          <w:rFonts w:eastAsia="Times New Roman"/>
          <w:noProof/>
          <w:color w:val="auto"/>
          <w:sz w:val="22"/>
        </w:rPr>
      </w:pPr>
      <w:r w:rsidRPr="003629F3">
        <w:rPr>
          <w:rFonts w:eastAsia="Times New Roman"/>
          <w:noProof/>
          <w:color w:val="0E101A"/>
        </w:rPr>
        <w:t>The </w:t>
      </w:r>
      <w:r w:rsidRPr="003629F3">
        <w:rPr>
          <w:rFonts w:eastAsia="Times New Roman"/>
          <w:b/>
          <w:bCs/>
          <w:noProof/>
          <w:u w:val="single"/>
        </w:rPr>
        <w:t>Cherokee County Fire Marshal’s Office</w:t>
      </w:r>
      <w:r w:rsidRPr="003629F3">
        <w:rPr>
          <w:rFonts w:eastAsia="Times New Roman"/>
          <w:noProof/>
        </w:rPr>
        <w:t> (CCFMO) and the </w:t>
      </w:r>
      <w:r w:rsidRPr="003629F3">
        <w:rPr>
          <w:rFonts w:eastAsia="Times New Roman"/>
          <w:b/>
          <w:bCs/>
          <w:noProof/>
          <w:u w:val="single"/>
        </w:rPr>
        <w:t>Cherokee County Developmental Services</w:t>
      </w:r>
      <w:r w:rsidRPr="003629F3">
        <w:rPr>
          <w:rFonts w:eastAsia="Times New Roman"/>
          <w:noProof/>
        </w:rPr>
        <w:t> plan review process. The way the plans have been submitted the </w:t>
      </w:r>
      <w:r w:rsidRPr="003629F3">
        <w:rPr>
          <w:rFonts w:eastAsia="Times New Roman"/>
          <w:b/>
          <w:bCs/>
          <w:noProof/>
          <w:u w:val="single"/>
        </w:rPr>
        <w:t>Cherokee County Fire Marshal’s Office</w:t>
      </w:r>
      <w:r w:rsidRPr="003629F3">
        <w:rPr>
          <w:rFonts w:eastAsia="Times New Roman"/>
          <w:noProof/>
        </w:rPr>
        <w:t> has changed and the plans will now be submitted online through the </w:t>
      </w:r>
      <w:hyperlink r:id="rId11" w:tgtFrame="_blank" w:history="1">
        <w:r w:rsidRPr="003629F3">
          <w:rPr>
            <w:rStyle w:val="Hyperlink"/>
            <w:rFonts w:eastAsia="Times New Roman"/>
            <w:noProof/>
            <w:color w:val="4A6EE0"/>
          </w:rPr>
          <w:t>CityView portal</w:t>
        </w:r>
      </w:hyperlink>
      <w:r w:rsidRPr="003629F3">
        <w:rPr>
          <w:rFonts w:eastAsia="Times New Roman"/>
          <w:noProof/>
        </w:rPr>
        <w:t> under “apply for a building permit”.</w:t>
      </w:r>
    </w:p>
    <w:p w:rsidR="00A9099A" w:rsidRPr="003629F3" w:rsidRDefault="00A9099A" w:rsidP="003629F3">
      <w:pPr>
        <w:pStyle w:val="ListParagraph"/>
        <w:numPr>
          <w:ilvl w:val="5"/>
          <w:numId w:val="18"/>
        </w:numPr>
        <w:ind w:left="2520"/>
        <w:rPr>
          <w:rFonts w:eastAsia="Times New Roman"/>
          <w:noProof/>
        </w:rPr>
      </w:pPr>
      <w:r w:rsidRPr="003629F3">
        <w:rPr>
          <w:rFonts w:eastAsia="Times New Roman"/>
          <w:noProof/>
          <w:color w:val="0E101A"/>
        </w:rPr>
        <w:t>For help please call 770-721-7812 or 770-721-7816.</w:t>
      </w:r>
    </w:p>
    <w:p w:rsidR="00A9099A" w:rsidRPr="003629F3" w:rsidRDefault="00A9099A" w:rsidP="003629F3">
      <w:pPr>
        <w:pStyle w:val="ListParagraph"/>
        <w:numPr>
          <w:ilvl w:val="5"/>
          <w:numId w:val="18"/>
        </w:numPr>
        <w:ind w:left="2520"/>
        <w:rPr>
          <w:rFonts w:eastAsia="Times New Roman"/>
          <w:noProof/>
          <w:color w:val="0E101A"/>
        </w:rPr>
      </w:pPr>
      <w:r w:rsidRPr="003629F3">
        <w:rPr>
          <w:rFonts w:eastAsia="Times New Roman"/>
          <w:b/>
          <w:bCs/>
          <w:i/>
          <w:iCs/>
          <w:noProof/>
          <w:color w:val="0E101A"/>
        </w:rPr>
        <w:t>There is a digital upload fee of $50.00</w:t>
      </w:r>
    </w:p>
    <w:p w:rsidR="00A9099A" w:rsidRPr="003629F3" w:rsidRDefault="00A9099A" w:rsidP="003629F3">
      <w:pPr>
        <w:pStyle w:val="ListParagraph"/>
        <w:numPr>
          <w:ilvl w:val="5"/>
          <w:numId w:val="18"/>
        </w:numPr>
        <w:ind w:left="2520"/>
        <w:rPr>
          <w:rFonts w:eastAsia="Times New Roman"/>
          <w:noProof/>
          <w:color w:val="0E101A"/>
        </w:rPr>
      </w:pPr>
      <w:r w:rsidRPr="003629F3">
        <w:rPr>
          <w:rFonts w:eastAsia="Times New Roman"/>
          <w:noProof/>
          <w:color w:val="0E101A"/>
        </w:rPr>
        <w:t>There are three types of permits that are being referenced, a </w:t>
      </w:r>
      <w:r w:rsidRPr="003629F3">
        <w:rPr>
          <w:rFonts w:eastAsia="Times New Roman"/>
          <w:b/>
          <w:bCs/>
          <w:noProof/>
          <w:u w:val="single"/>
        </w:rPr>
        <w:t>Building Permit</w:t>
      </w:r>
      <w:r w:rsidRPr="003629F3">
        <w:rPr>
          <w:rFonts w:eastAsia="Times New Roman"/>
          <w:noProof/>
        </w:rPr>
        <w:t>, a </w:t>
      </w:r>
      <w:r w:rsidRPr="003629F3">
        <w:rPr>
          <w:rFonts w:eastAsia="Times New Roman"/>
          <w:b/>
          <w:bCs/>
          <w:noProof/>
          <w:u w:val="single"/>
        </w:rPr>
        <w:t>Fire Prevention Permit</w:t>
      </w:r>
      <w:r w:rsidRPr="003629F3">
        <w:rPr>
          <w:rFonts w:eastAsia="Times New Roman"/>
          <w:noProof/>
        </w:rPr>
        <w:t>, and a </w:t>
      </w:r>
      <w:r w:rsidRPr="003629F3">
        <w:rPr>
          <w:rFonts w:eastAsia="Times New Roman"/>
          <w:b/>
          <w:bCs/>
          <w:noProof/>
          <w:u w:val="single"/>
        </w:rPr>
        <w:t>Special Event Permit</w:t>
      </w:r>
      <w:r w:rsidRPr="003629F3">
        <w:rPr>
          <w:rFonts w:eastAsia="Times New Roman"/>
          <w:noProof/>
        </w:rPr>
        <w:t>. </w:t>
      </w:r>
    </w:p>
    <w:p w:rsidR="00A9099A" w:rsidRPr="00A9099A" w:rsidRDefault="00A9099A" w:rsidP="003629F3">
      <w:pPr>
        <w:pStyle w:val="ListParagraph"/>
        <w:ind w:left="3960" w:firstLine="0"/>
        <w:rPr>
          <w:rFonts w:eastAsia="Times New Roman"/>
          <w:noProof/>
          <w:color w:val="0E101A"/>
        </w:rPr>
      </w:pPr>
    </w:p>
    <w:p w:rsidR="00A9099A" w:rsidRPr="003629F3" w:rsidRDefault="00A9099A" w:rsidP="003629F3">
      <w:pPr>
        <w:pStyle w:val="ListParagraph"/>
        <w:numPr>
          <w:ilvl w:val="5"/>
          <w:numId w:val="18"/>
        </w:numPr>
        <w:ind w:left="2880"/>
        <w:rPr>
          <w:rFonts w:eastAsia="Times New Roman"/>
          <w:noProof/>
          <w:color w:val="0E101A"/>
        </w:rPr>
      </w:pPr>
      <w:r w:rsidRPr="003629F3">
        <w:rPr>
          <w:rFonts w:eastAsia="Times New Roman"/>
          <w:b/>
          <w:bCs/>
          <w:noProof/>
          <w:color w:val="0E101A"/>
          <w:u w:val="single"/>
        </w:rPr>
        <w:t>Building Permits:</w:t>
      </w:r>
    </w:p>
    <w:p w:rsidR="00A9099A" w:rsidRPr="00A9099A" w:rsidRDefault="00A9099A" w:rsidP="003629F3">
      <w:pPr>
        <w:pStyle w:val="ListParagraph"/>
        <w:numPr>
          <w:ilvl w:val="3"/>
          <w:numId w:val="13"/>
        </w:numPr>
        <w:ind w:left="3150" w:hanging="270"/>
        <w:rPr>
          <w:rFonts w:eastAsia="Times New Roman"/>
          <w:noProof/>
          <w:color w:val="auto"/>
        </w:rPr>
      </w:pPr>
      <w:r w:rsidRPr="00A9099A">
        <w:rPr>
          <w:rFonts w:eastAsia="Times New Roman"/>
          <w:noProof/>
          <w:color w:val="0E101A"/>
        </w:rPr>
        <w:t>New construction</w:t>
      </w:r>
    </w:p>
    <w:p w:rsidR="00A9099A" w:rsidRPr="00A9099A" w:rsidRDefault="00A9099A" w:rsidP="003629F3">
      <w:pPr>
        <w:pStyle w:val="ListParagraph"/>
        <w:numPr>
          <w:ilvl w:val="3"/>
          <w:numId w:val="13"/>
        </w:numPr>
        <w:ind w:left="3150" w:hanging="270"/>
        <w:rPr>
          <w:rFonts w:eastAsia="Times New Roman"/>
          <w:noProof/>
        </w:rPr>
      </w:pPr>
      <w:r w:rsidRPr="00A9099A">
        <w:rPr>
          <w:rFonts w:eastAsia="Times New Roman"/>
          <w:noProof/>
          <w:color w:val="0E101A"/>
        </w:rPr>
        <w:t>Tenant finish</w:t>
      </w:r>
    </w:p>
    <w:p w:rsidR="00A9099A" w:rsidRPr="00A9099A" w:rsidRDefault="00A9099A" w:rsidP="003629F3">
      <w:pPr>
        <w:pStyle w:val="ListParagraph"/>
        <w:numPr>
          <w:ilvl w:val="3"/>
          <w:numId w:val="13"/>
        </w:numPr>
        <w:ind w:left="3150" w:hanging="270"/>
        <w:rPr>
          <w:rFonts w:eastAsia="Times New Roman"/>
          <w:noProof/>
        </w:rPr>
      </w:pPr>
      <w:r w:rsidRPr="00A9099A">
        <w:rPr>
          <w:rFonts w:eastAsia="Times New Roman"/>
          <w:noProof/>
          <w:color w:val="0E101A"/>
        </w:rPr>
        <w:t>Addition</w:t>
      </w:r>
    </w:p>
    <w:p w:rsidR="00A9099A" w:rsidRPr="00A9099A" w:rsidRDefault="00A9099A" w:rsidP="003629F3">
      <w:pPr>
        <w:pStyle w:val="ListParagraph"/>
        <w:numPr>
          <w:ilvl w:val="3"/>
          <w:numId w:val="13"/>
        </w:numPr>
        <w:ind w:left="3150" w:hanging="270"/>
        <w:rPr>
          <w:rFonts w:eastAsia="Times New Roman"/>
          <w:noProof/>
        </w:rPr>
      </w:pPr>
      <w:r w:rsidRPr="00A9099A">
        <w:rPr>
          <w:rFonts w:eastAsia="Times New Roman"/>
          <w:noProof/>
          <w:color w:val="0E101A"/>
        </w:rPr>
        <w:t>Remodel</w:t>
      </w:r>
    </w:p>
    <w:p w:rsidR="00A9099A" w:rsidRPr="00A9099A" w:rsidRDefault="00A9099A" w:rsidP="003629F3">
      <w:pPr>
        <w:pStyle w:val="ListParagraph"/>
        <w:numPr>
          <w:ilvl w:val="3"/>
          <w:numId w:val="13"/>
        </w:numPr>
        <w:ind w:left="3150" w:hanging="270"/>
        <w:rPr>
          <w:rFonts w:eastAsia="Times New Roman"/>
          <w:noProof/>
        </w:rPr>
      </w:pPr>
      <w:r w:rsidRPr="00A9099A">
        <w:rPr>
          <w:rFonts w:eastAsia="Times New Roman"/>
          <w:noProof/>
          <w:color w:val="0E101A"/>
        </w:rPr>
        <w:t>Paint Booths</w:t>
      </w:r>
    </w:p>
    <w:p w:rsidR="00A9099A" w:rsidRPr="00A9099A" w:rsidRDefault="00A9099A" w:rsidP="003629F3">
      <w:pPr>
        <w:pStyle w:val="ListParagraph"/>
        <w:numPr>
          <w:ilvl w:val="3"/>
          <w:numId w:val="13"/>
        </w:numPr>
        <w:ind w:left="3150" w:hanging="270"/>
        <w:rPr>
          <w:rFonts w:eastAsia="Times New Roman"/>
          <w:noProof/>
        </w:rPr>
      </w:pPr>
      <w:r w:rsidRPr="00A9099A">
        <w:rPr>
          <w:rFonts w:eastAsia="Times New Roman"/>
          <w:noProof/>
          <w:color w:val="0E101A"/>
        </w:rPr>
        <w:t>Racking Systems</w:t>
      </w:r>
    </w:p>
    <w:p w:rsidR="00A9099A" w:rsidRDefault="00A9099A" w:rsidP="003629F3">
      <w:pPr>
        <w:pStyle w:val="ListParagraph"/>
        <w:numPr>
          <w:ilvl w:val="3"/>
          <w:numId w:val="13"/>
        </w:numPr>
        <w:ind w:left="3150" w:hanging="270"/>
        <w:rPr>
          <w:rFonts w:eastAsia="Times New Roman"/>
          <w:noProof/>
          <w:color w:val="0E101A"/>
        </w:rPr>
      </w:pPr>
      <w:r w:rsidRPr="00A9099A">
        <w:rPr>
          <w:rFonts w:eastAsia="Times New Roman"/>
          <w:noProof/>
          <w:color w:val="0E101A"/>
        </w:rPr>
        <w:t>Kitchen Hood Systems</w:t>
      </w:r>
    </w:p>
    <w:p w:rsidR="00A9099A" w:rsidRPr="00A9099A" w:rsidRDefault="00A9099A" w:rsidP="00A9099A">
      <w:pPr>
        <w:pStyle w:val="ListParagraph"/>
        <w:ind w:left="4680" w:firstLine="0"/>
        <w:rPr>
          <w:rFonts w:eastAsia="Times New Roman"/>
          <w:noProof/>
          <w:color w:val="0E101A"/>
        </w:rPr>
      </w:pPr>
    </w:p>
    <w:p w:rsidR="00A9099A" w:rsidRPr="00A9099A" w:rsidRDefault="00A9099A" w:rsidP="003629F3">
      <w:pPr>
        <w:pStyle w:val="ListParagraph"/>
        <w:numPr>
          <w:ilvl w:val="3"/>
          <w:numId w:val="13"/>
        </w:numPr>
        <w:ind w:left="2880"/>
        <w:rPr>
          <w:rFonts w:eastAsia="Times New Roman"/>
          <w:noProof/>
          <w:color w:val="0E101A"/>
        </w:rPr>
      </w:pPr>
      <w:r w:rsidRPr="00A9099A">
        <w:rPr>
          <w:rFonts w:eastAsia="Times New Roman"/>
          <w:b/>
          <w:bCs/>
          <w:noProof/>
          <w:color w:val="0E101A"/>
          <w:u w:val="single"/>
        </w:rPr>
        <w:t>Fire Prevention Permits:</w:t>
      </w:r>
    </w:p>
    <w:p w:rsidR="00A9099A" w:rsidRPr="00A9099A" w:rsidRDefault="00A9099A" w:rsidP="003629F3">
      <w:pPr>
        <w:pStyle w:val="ListParagraph"/>
        <w:numPr>
          <w:ilvl w:val="3"/>
          <w:numId w:val="13"/>
        </w:numPr>
        <w:ind w:left="3150" w:hanging="270"/>
        <w:rPr>
          <w:rFonts w:eastAsia="Times New Roman"/>
          <w:noProof/>
          <w:color w:val="0E101A"/>
        </w:rPr>
      </w:pPr>
      <w:r w:rsidRPr="00A9099A">
        <w:rPr>
          <w:rFonts w:eastAsia="Times New Roman"/>
          <w:noProof/>
          <w:color w:val="0E101A"/>
        </w:rPr>
        <w:t xml:space="preserve">Blasting Permit </w:t>
      </w:r>
    </w:p>
    <w:p w:rsidR="00A9099A" w:rsidRPr="00A9099A" w:rsidRDefault="00A9099A" w:rsidP="003629F3">
      <w:pPr>
        <w:pStyle w:val="ListParagraph"/>
        <w:numPr>
          <w:ilvl w:val="3"/>
          <w:numId w:val="13"/>
        </w:numPr>
        <w:ind w:left="3150" w:hanging="270"/>
        <w:rPr>
          <w:rFonts w:eastAsia="Times New Roman"/>
          <w:noProof/>
          <w:color w:val="0E101A"/>
        </w:rPr>
      </w:pPr>
      <w:r w:rsidRPr="00A9099A">
        <w:rPr>
          <w:rFonts w:eastAsia="Times New Roman"/>
          <w:noProof/>
          <w:color w:val="0E101A"/>
        </w:rPr>
        <w:t xml:space="preserve">Commercial Fire Pit </w:t>
      </w:r>
    </w:p>
    <w:p w:rsidR="00A9099A" w:rsidRPr="00A9099A" w:rsidRDefault="00A9099A" w:rsidP="003629F3">
      <w:pPr>
        <w:pStyle w:val="ListParagraph"/>
        <w:numPr>
          <w:ilvl w:val="3"/>
          <w:numId w:val="13"/>
        </w:numPr>
        <w:ind w:left="3150" w:hanging="270"/>
        <w:rPr>
          <w:rFonts w:eastAsia="Times New Roman"/>
          <w:noProof/>
          <w:color w:val="auto"/>
        </w:rPr>
      </w:pPr>
      <w:r w:rsidRPr="00A9099A">
        <w:rPr>
          <w:rFonts w:eastAsia="Times New Roman"/>
          <w:noProof/>
          <w:color w:val="0E101A"/>
        </w:rPr>
        <w:t xml:space="preserve">Fireworks Display </w:t>
      </w:r>
    </w:p>
    <w:p w:rsidR="00A9099A" w:rsidRPr="00A9099A" w:rsidRDefault="00A9099A" w:rsidP="003629F3">
      <w:pPr>
        <w:pStyle w:val="ListParagraph"/>
        <w:numPr>
          <w:ilvl w:val="3"/>
          <w:numId w:val="13"/>
        </w:numPr>
        <w:ind w:left="3150" w:hanging="270"/>
        <w:rPr>
          <w:rFonts w:eastAsia="Times New Roman"/>
          <w:noProof/>
        </w:rPr>
      </w:pPr>
      <w:r w:rsidRPr="00A9099A">
        <w:rPr>
          <w:rFonts w:eastAsia="Times New Roman"/>
          <w:noProof/>
          <w:color w:val="0E101A"/>
        </w:rPr>
        <w:t xml:space="preserve">Fire Alarm </w:t>
      </w:r>
    </w:p>
    <w:p w:rsidR="00A9099A" w:rsidRPr="00A9099A" w:rsidRDefault="00A9099A" w:rsidP="003629F3">
      <w:pPr>
        <w:pStyle w:val="ListParagraph"/>
        <w:numPr>
          <w:ilvl w:val="3"/>
          <w:numId w:val="13"/>
        </w:numPr>
        <w:ind w:left="3150" w:hanging="270"/>
        <w:rPr>
          <w:rFonts w:eastAsia="Times New Roman"/>
          <w:noProof/>
          <w:color w:val="0E101A"/>
        </w:rPr>
      </w:pPr>
      <w:r w:rsidRPr="00A9099A">
        <w:rPr>
          <w:rFonts w:eastAsia="Times New Roman"/>
          <w:noProof/>
          <w:color w:val="0E101A"/>
        </w:rPr>
        <w:t>Fire Sprinkler</w:t>
      </w:r>
    </w:p>
    <w:p w:rsidR="00A9099A" w:rsidRPr="00A9099A" w:rsidRDefault="00A9099A" w:rsidP="003629F3">
      <w:pPr>
        <w:pStyle w:val="ListParagraph"/>
        <w:numPr>
          <w:ilvl w:val="3"/>
          <w:numId w:val="13"/>
        </w:numPr>
        <w:ind w:left="3150" w:hanging="270"/>
        <w:rPr>
          <w:rFonts w:eastAsia="Times New Roman"/>
          <w:noProof/>
          <w:color w:val="auto"/>
        </w:rPr>
      </w:pPr>
      <w:r w:rsidRPr="00A9099A">
        <w:rPr>
          <w:rFonts w:eastAsia="Times New Roman"/>
          <w:noProof/>
          <w:color w:val="0E101A"/>
        </w:rPr>
        <w:t xml:space="preserve">IFC 510 </w:t>
      </w:r>
    </w:p>
    <w:p w:rsidR="00A9099A" w:rsidRPr="00A9099A" w:rsidRDefault="00A9099A" w:rsidP="003629F3">
      <w:pPr>
        <w:pStyle w:val="ListParagraph"/>
        <w:numPr>
          <w:ilvl w:val="3"/>
          <w:numId w:val="13"/>
        </w:numPr>
        <w:ind w:left="3150" w:hanging="270"/>
        <w:rPr>
          <w:rFonts w:eastAsia="Times New Roman"/>
          <w:noProof/>
        </w:rPr>
      </w:pPr>
      <w:r w:rsidRPr="00A9099A">
        <w:rPr>
          <w:rFonts w:eastAsia="Times New Roman"/>
          <w:noProof/>
          <w:color w:val="0E101A"/>
        </w:rPr>
        <w:t xml:space="preserve">Kitchen Hood Suppression Systems </w:t>
      </w:r>
    </w:p>
    <w:p w:rsidR="003629F3" w:rsidRDefault="00A9099A" w:rsidP="003629F3">
      <w:pPr>
        <w:pStyle w:val="ListParagraph"/>
        <w:numPr>
          <w:ilvl w:val="0"/>
          <w:numId w:val="19"/>
        </w:numPr>
        <w:ind w:left="3150" w:hanging="270"/>
        <w:rPr>
          <w:rFonts w:eastAsia="Times New Roman"/>
          <w:noProof/>
          <w:color w:val="0E101A"/>
        </w:rPr>
      </w:pPr>
      <w:r w:rsidRPr="003629F3">
        <w:rPr>
          <w:rFonts w:eastAsia="Times New Roman"/>
          <w:noProof/>
          <w:color w:val="0E101A"/>
        </w:rPr>
        <w:t xml:space="preserve">Paint Booth Suppression </w:t>
      </w:r>
    </w:p>
    <w:p w:rsidR="00A9099A" w:rsidRPr="003629F3" w:rsidRDefault="00A9099A" w:rsidP="003629F3">
      <w:pPr>
        <w:pStyle w:val="ListParagraph"/>
        <w:numPr>
          <w:ilvl w:val="2"/>
          <w:numId w:val="13"/>
        </w:numPr>
        <w:ind w:left="2880"/>
        <w:rPr>
          <w:rFonts w:eastAsia="Times New Roman"/>
          <w:noProof/>
          <w:color w:val="0E101A"/>
        </w:rPr>
      </w:pPr>
      <w:r w:rsidRPr="003629F3">
        <w:rPr>
          <w:rFonts w:eastAsia="Times New Roman"/>
          <w:b/>
          <w:bCs/>
          <w:noProof/>
          <w:color w:val="0E101A"/>
          <w:u w:val="single"/>
        </w:rPr>
        <w:t>Special Event:</w:t>
      </w:r>
    </w:p>
    <w:p w:rsidR="00A9099A" w:rsidRPr="00A9099A" w:rsidRDefault="00A9099A" w:rsidP="003629F3">
      <w:pPr>
        <w:pStyle w:val="ListParagraph"/>
        <w:numPr>
          <w:ilvl w:val="3"/>
          <w:numId w:val="13"/>
        </w:numPr>
        <w:ind w:left="3150" w:hanging="270"/>
        <w:rPr>
          <w:rFonts w:eastAsia="Times New Roman"/>
          <w:noProof/>
          <w:color w:val="0E101A"/>
        </w:rPr>
      </w:pPr>
      <w:r w:rsidRPr="00A9099A">
        <w:rPr>
          <w:rFonts w:eastAsia="Times New Roman"/>
          <w:noProof/>
          <w:color w:val="0E101A"/>
        </w:rPr>
        <w:t>Fireworks Stand</w:t>
      </w:r>
    </w:p>
    <w:p w:rsidR="00A9099A" w:rsidRPr="00A9099A" w:rsidRDefault="00A9099A" w:rsidP="003629F3">
      <w:pPr>
        <w:pStyle w:val="ListParagraph"/>
        <w:numPr>
          <w:ilvl w:val="4"/>
          <w:numId w:val="13"/>
        </w:numPr>
        <w:ind w:left="3150" w:hanging="270"/>
        <w:rPr>
          <w:rFonts w:eastAsia="Times New Roman"/>
          <w:noProof/>
          <w:color w:val="auto"/>
        </w:rPr>
      </w:pPr>
      <w:r w:rsidRPr="00A9099A">
        <w:rPr>
          <w:rFonts w:eastAsia="Times New Roman"/>
          <w:noProof/>
          <w:color w:val="0E101A"/>
        </w:rPr>
        <w:t>You will be required to open a new application for each project.</w:t>
      </w:r>
    </w:p>
    <w:p w:rsidR="00A9099A" w:rsidRPr="00A9099A" w:rsidRDefault="00A9099A" w:rsidP="003629F3">
      <w:pPr>
        <w:pStyle w:val="ListParagraph"/>
        <w:numPr>
          <w:ilvl w:val="4"/>
          <w:numId w:val="13"/>
        </w:numPr>
        <w:ind w:left="3150" w:hanging="270"/>
        <w:rPr>
          <w:rFonts w:eastAsia="Times New Roman"/>
          <w:noProof/>
        </w:rPr>
      </w:pPr>
      <w:r w:rsidRPr="00A9099A">
        <w:rPr>
          <w:rFonts w:eastAsia="Times New Roman"/>
          <w:noProof/>
          <w:color w:val="0E101A"/>
        </w:rPr>
        <w:t>Once the application is created for the specific project, this will be used for all submittals, resubmittal, fees, the permit, and the preconstruction meeting ( at your preconstruction meeting it will be determined where all inspections will be scheduled, on this permit or a master project permit). </w:t>
      </w:r>
    </w:p>
    <w:p w:rsidR="00A9099A" w:rsidRPr="00A9099A" w:rsidRDefault="00A9099A" w:rsidP="00A9099A">
      <w:pPr>
        <w:pStyle w:val="ListParagraph"/>
        <w:ind w:left="2520" w:firstLine="0"/>
        <w:rPr>
          <w:rFonts w:eastAsia="Times New Roman"/>
          <w:noProof/>
          <w:color w:val="0E101A"/>
        </w:rPr>
      </w:pPr>
    </w:p>
    <w:p w:rsidR="00A9099A" w:rsidRPr="00A9099A" w:rsidRDefault="00A9099A" w:rsidP="003629F3">
      <w:pPr>
        <w:pStyle w:val="ListParagraph"/>
        <w:numPr>
          <w:ilvl w:val="0"/>
          <w:numId w:val="13"/>
        </w:numPr>
        <w:ind w:left="2970" w:hanging="450"/>
        <w:rPr>
          <w:rFonts w:eastAsia="Times New Roman"/>
          <w:noProof/>
          <w:color w:val="0E101A"/>
        </w:rPr>
      </w:pPr>
      <w:r w:rsidRPr="00A9099A">
        <w:rPr>
          <w:rFonts w:eastAsia="Times New Roman"/>
          <w:b/>
          <w:bCs/>
          <w:noProof/>
          <w:color w:val="0E101A"/>
          <w:u w:val="single"/>
        </w:rPr>
        <w:t>Building Permit </w:t>
      </w:r>
    </w:p>
    <w:p w:rsidR="00A9099A" w:rsidRPr="00A9099A" w:rsidRDefault="00A9099A" w:rsidP="003629F3">
      <w:pPr>
        <w:pStyle w:val="ListParagraph"/>
        <w:numPr>
          <w:ilvl w:val="4"/>
          <w:numId w:val="20"/>
        </w:numPr>
        <w:ind w:left="3150" w:hanging="270"/>
        <w:rPr>
          <w:rFonts w:eastAsia="Times New Roman"/>
          <w:noProof/>
          <w:color w:val="auto"/>
        </w:rPr>
      </w:pPr>
      <w:r w:rsidRPr="00A9099A">
        <w:rPr>
          <w:rFonts w:eastAsia="Times New Roman"/>
          <w:noProof/>
          <w:color w:val="0E101A"/>
        </w:rPr>
        <w:t>This will be reviewed by but not limited to the following:</w:t>
      </w:r>
    </w:p>
    <w:p w:rsidR="00A9099A" w:rsidRPr="00A9099A" w:rsidRDefault="00A9099A" w:rsidP="003629F3">
      <w:pPr>
        <w:pStyle w:val="ListParagraph"/>
        <w:numPr>
          <w:ilvl w:val="4"/>
          <w:numId w:val="20"/>
        </w:numPr>
        <w:ind w:left="3150" w:hanging="270"/>
        <w:rPr>
          <w:rFonts w:eastAsia="Times New Roman"/>
          <w:noProof/>
        </w:rPr>
      </w:pPr>
      <w:r w:rsidRPr="00A9099A">
        <w:rPr>
          <w:rFonts w:eastAsia="Times New Roman"/>
          <w:noProof/>
          <w:color w:val="0E101A"/>
        </w:rPr>
        <w:t>The Building Department</w:t>
      </w:r>
    </w:p>
    <w:p w:rsidR="00A9099A" w:rsidRPr="00A9099A" w:rsidRDefault="00A9099A" w:rsidP="003629F3">
      <w:pPr>
        <w:pStyle w:val="ListParagraph"/>
        <w:numPr>
          <w:ilvl w:val="4"/>
          <w:numId w:val="20"/>
        </w:numPr>
        <w:ind w:left="3150" w:hanging="270"/>
        <w:rPr>
          <w:rFonts w:eastAsia="Times New Roman"/>
          <w:noProof/>
        </w:rPr>
      </w:pPr>
      <w:r w:rsidRPr="00A9099A">
        <w:rPr>
          <w:rFonts w:eastAsia="Times New Roman"/>
          <w:noProof/>
          <w:color w:val="0E101A"/>
        </w:rPr>
        <w:t>The Fire Marshal’s Office</w:t>
      </w:r>
    </w:p>
    <w:p w:rsidR="00A9099A" w:rsidRPr="00A9099A" w:rsidRDefault="00A9099A" w:rsidP="003629F3">
      <w:pPr>
        <w:pStyle w:val="ListParagraph"/>
        <w:numPr>
          <w:ilvl w:val="4"/>
          <w:numId w:val="20"/>
        </w:numPr>
        <w:ind w:left="3150" w:hanging="270"/>
        <w:rPr>
          <w:rFonts w:eastAsia="Times New Roman"/>
          <w:noProof/>
        </w:rPr>
      </w:pPr>
      <w:r w:rsidRPr="00A9099A">
        <w:rPr>
          <w:rFonts w:eastAsia="Times New Roman"/>
          <w:noProof/>
          <w:color w:val="0E101A"/>
        </w:rPr>
        <w:t>The Planning and Zoning Department</w:t>
      </w:r>
    </w:p>
    <w:p w:rsidR="00A9099A" w:rsidRPr="00A9099A" w:rsidRDefault="00A9099A" w:rsidP="00A9099A">
      <w:pPr>
        <w:pStyle w:val="ListParagraph"/>
        <w:ind w:left="3150" w:hanging="270"/>
        <w:rPr>
          <w:rFonts w:eastAsia="Times New Roman"/>
          <w:noProof/>
          <w:color w:val="0E101A"/>
        </w:rPr>
      </w:pPr>
    </w:p>
    <w:p w:rsidR="00A9099A" w:rsidRPr="00A9099A" w:rsidRDefault="00A9099A" w:rsidP="00A9099A">
      <w:pPr>
        <w:pStyle w:val="ListParagraph"/>
        <w:ind w:left="2520" w:firstLine="0"/>
        <w:rPr>
          <w:rFonts w:eastAsia="Times New Roman"/>
          <w:noProof/>
          <w:color w:val="0E101A"/>
        </w:rPr>
      </w:pPr>
    </w:p>
    <w:p w:rsidR="00A9099A" w:rsidRPr="00A9099A" w:rsidRDefault="00A9099A" w:rsidP="00A9099A">
      <w:pPr>
        <w:pStyle w:val="ListParagraph"/>
        <w:numPr>
          <w:ilvl w:val="0"/>
          <w:numId w:val="13"/>
        </w:numPr>
        <w:rPr>
          <w:rFonts w:eastAsia="Times New Roman"/>
          <w:noProof/>
          <w:color w:val="auto"/>
        </w:rPr>
      </w:pPr>
      <w:r w:rsidRPr="00A9099A">
        <w:rPr>
          <w:rFonts w:eastAsia="Times New Roman"/>
          <w:noProof/>
          <w:color w:val="0E101A"/>
        </w:rPr>
        <w:t>The </w:t>
      </w:r>
      <w:r w:rsidRPr="00A9099A">
        <w:rPr>
          <w:rFonts w:eastAsia="Times New Roman"/>
          <w:b/>
          <w:bCs/>
          <w:noProof/>
          <w:u w:val="single"/>
        </w:rPr>
        <w:t>Fire Prevention Permits</w:t>
      </w:r>
      <w:r w:rsidRPr="00A9099A">
        <w:rPr>
          <w:rFonts w:eastAsia="Times New Roman"/>
          <w:noProof/>
        </w:rPr>
        <w:t> plan review will be handled in a timely fashion but it must be understood that the Cherokee Fire Marshal’s Office has a normal plan review time frame of up to 5 days.</w:t>
      </w:r>
    </w:p>
    <w:p w:rsidR="00A9099A" w:rsidRPr="00A9099A" w:rsidRDefault="00A9099A" w:rsidP="00A9099A">
      <w:pPr>
        <w:pStyle w:val="ListParagraph"/>
        <w:numPr>
          <w:ilvl w:val="0"/>
          <w:numId w:val="13"/>
        </w:numPr>
        <w:rPr>
          <w:rFonts w:eastAsia="Times New Roman"/>
          <w:noProof/>
        </w:rPr>
      </w:pPr>
      <w:r w:rsidRPr="00A9099A">
        <w:rPr>
          <w:rFonts w:eastAsia="Times New Roman"/>
          <w:noProof/>
          <w:color w:val="0E101A"/>
        </w:rPr>
        <w:t>There is a process when submitting through the CityView portal and the appropriate steps must be followed to receive approval and inspections.</w:t>
      </w:r>
    </w:p>
    <w:p w:rsidR="00A9099A" w:rsidRPr="00A9099A" w:rsidRDefault="00A9099A" w:rsidP="00A9099A">
      <w:pPr>
        <w:pStyle w:val="ListParagraph"/>
        <w:numPr>
          <w:ilvl w:val="0"/>
          <w:numId w:val="13"/>
        </w:numPr>
        <w:rPr>
          <w:rFonts w:eastAsia="Times New Roman"/>
          <w:noProof/>
        </w:rPr>
      </w:pPr>
      <w:r w:rsidRPr="00A9099A">
        <w:rPr>
          <w:rFonts w:eastAsia="Times New Roman"/>
          <w:noProof/>
          <w:color w:val="0E101A"/>
        </w:rPr>
        <w:t>All inspections will be scheduled by the applicant on the CityView portal.</w:t>
      </w:r>
    </w:p>
    <w:p w:rsidR="00A9099A" w:rsidRPr="00A9099A" w:rsidRDefault="00A9099A" w:rsidP="003629F3">
      <w:pPr>
        <w:pStyle w:val="ListParagraph"/>
        <w:ind w:left="2520" w:firstLine="0"/>
        <w:rPr>
          <w:rFonts w:eastAsia="Times New Roman"/>
          <w:noProof/>
          <w:color w:val="0E101A"/>
        </w:rPr>
      </w:pPr>
    </w:p>
    <w:p w:rsidR="00A9099A" w:rsidRPr="00A9099A" w:rsidRDefault="00A9099A" w:rsidP="003629F3">
      <w:pPr>
        <w:pStyle w:val="ListParagraph"/>
        <w:ind w:left="2520" w:firstLine="0"/>
        <w:rPr>
          <w:rFonts w:eastAsia="Times New Roman"/>
          <w:noProof/>
          <w:color w:val="0E101A"/>
        </w:rPr>
      </w:pPr>
    </w:p>
    <w:p w:rsidR="00A9099A" w:rsidRPr="00A9099A" w:rsidRDefault="00A9099A" w:rsidP="00A9099A">
      <w:pPr>
        <w:pStyle w:val="ListParagraph"/>
        <w:numPr>
          <w:ilvl w:val="0"/>
          <w:numId w:val="13"/>
        </w:numPr>
        <w:rPr>
          <w:rFonts w:eastAsia="Times New Roman"/>
          <w:noProof/>
          <w:color w:val="0E101A"/>
        </w:rPr>
      </w:pPr>
      <w:r w:rsidRPr="00A9099A">
        <w:rPr>
          <w:rFonts w:eastAsia="Times New Roman"/>
          <w:b/>
          <w:bCs/>
          <w:noProof/>
          <w:color w:val="0E101A"/>
          <w:u w:val="single"/>
        </w:rPr>
        <w:t>Fire Prevention Permits only</w:t>
      </w:r>
    </w:p>
    <w:p w:rsidR="00A9099A" w:rsidRPr="00A9099A" w:rsidRDefault="00A9099A" w:rsidP="00A9099A">
      <w:pPr>
        <w:pStyle w:val="ListParagraph"/>
        <w:numPr>
          <w:ilvl w:val="0"/>
          <w:numId w:val="13"/>
        </w:numPr>
        <w:rPr>
          <w:rFonts w:eastAsia="Times New Roman"/>
          <w:noProof/>
          <w:color w:val="auto"/>
        </w:rPr>
      </w:pPr>
      <w:r w:rsidRPr="00A9099A">
        <w:rPr>
          <w:rFonts w:eastAsia="Times New Roman"/>
          <w:noProof/>
          <w:color w:val="0E101A"/>
        </w:rPr>
        <w:t>Once the project has been assigned to the Cherokee County Fire Marshal’s Office for review plan. The plan review process starts, and an email with the amount due for the project will be sent to the applicant indicating the amount due for the project. </w:t>
      </w:r>
    </w:p>
    <w:p w:rsidR="00A9099A" w:rsidRPr="00A9099A" w:rsidRDefault="00A9099A" w:rsidP="00A9099A">
      <w:pPr>
        <w:pStyle w:val="ListParagraph"/>
        <w:numPr>
          <w:ilvl w:val="0"/>
          <w:numId w:val="13"/>
        </w:numPr>
        <w:rPr>
          <w:rFonts w:eastAsia="Times New Roman"/>
          <w:noProof/>
        </w:rPr>
      </w:pPr>
      <w:r w:rsidRPr="00A9099A">
        <w:rPr>
          <w:rFonts w:eastAsia="Times New Roman"/>
          <w:noProof/>
          <w:color w:val="0E101A"/>
        </w:rPr>
        <w:t>It is your responsibility to make sure the fees are paid. The permit will not be released until the fees have been paid.</w:t>
      </w:r>
    </w:p>
    <w:p w:rsidR="00A9099A" w:rsidRPr="00A9099A" w:rsidRDefault="00A9099A" w:rsidP="00A9099A">
      <w:pPr>
        <w:pStyle w:val="ListParagraph"/>
        <w:numPr>
          <w:ilvl w:val="0"/>
          <w:numId w:val="13"/>
        </w:numPr>
        <w:rPr>
          <w:rFonts w:eastAsia="Times New Roman"/>
          <w:noProof/>
        </w:rPr>
      </w:pPr>
      <w:r w:rsidRPr="00A9099A">
        <w:rPr>
          <w:rFonts w:eastAsia="Times New Roman"/>
          <w:noProof/>
          <w:color w:val="0E101A"/>
        </w:rPr>
        <w:t>If the plans are denied you will receive an emailed letter from the Development Services Center (DSC) stating why the plans were denied. Then you will be required to make corrections and resubmit the plans through the portal. The plans must be uploaded to the portal using the project number on the letter from the DSC. </w:t>
      </w:r>
    </w:p>
    <w:p w:rsidR="00A9099A" w:rsidRPr="00A9099A" w:rsidRDefault="00A9099A" w:rsidP="00A9099A">
      <w:pPr>
        <w:pStyle w:val="ListParagraph"/>
        <w:numPr>
          <w:ilvl w:val="0"/>
          <w:numId w:val="13"/>
        </w:numPr>
        <w:rPr>
          <w:rFonts w:eastAsia="Times New Roman"/>
          <w:noProof/>
        </w:rPr>
      </w:pPr>
      <w:r w:rsidRPr="00A9099A">
        <w:rPr>
          <w:rFonts w:eastAsia="Times New Roman"/>
          <w:noProof/>
          <w:color w:val="0E101A"/>
        </w:rPr>
        <w:t>When the plans are approved you will receive an emailed permit from the DSC.</w:t>
      </w:r>
    </w:p>
    <w:p w:rsidR="00A9099A" w:rsidRPr="00A9099A" w:rsidRDefault="00A9099A" w:rsidP="00A9099A">
      <w:pPr>
        <w:pStyle w:val="ListParagraph"/>
        <w:numPr>
          <w:ilvl w:val="0"/>
          <w:numId w:val="13"/>
        </w:numPr>
        <w:rPr>
          <w:rFonts w:eastAsia="Times New Roman"/>
          <w:noProof/>
        </w:rPr>
      </w:pPr>
      <w:r w:rsidRPr="00A9099A">
        <w:rPr>
          <w:rFonts w:eastAsia="Times New Roman"/>
          <w:noProof/>
          <w:color w:val="0E101A"/>
        </w:rPr>
        <w:t>The job site set of plans will be on the CityView portal, you will be required to print out the stamped job site set of plans.</w:t>
      </w:r>
    </w:p>
    <w:p w:rsidR="00A9099A" w:rsidRPr="00A9099A" w:rsidRDefault="00A9099A" w:rsidP="00A9099A">
      <w:pPr>
        <w:pStyle w:val="ListParagraph"/>
        <w:numPr>
          <w:ilvl w:val="0"/>
          <w:numId w:val="13"/>
        </w:numPr>
        <w:rPr>
          <w:rFonts w:eastAsia="Times New Roman"/>
          <w:noProof/>
        </w:rPr>
      </w:pPr>
      <w:r w:rsidRPr="00A9099A">
        <w:rPr>
          <w:rFonts w:eastAsia="Times New Roman"/>
          <w:noProof/>
          <w:color w:val="0E101A"/>
        </w:rPr>
        <w:t>You are required to have the permit and the job site set of plans on-site for the preconstruction meeting as well as all inspections.</w:t>
      </w:r>
    </w:p>
    <w:p w:rsidR="00A9099A" w:rsidRPr="00A9099A" w:rsidRDefault="00A9099A" w:rsidP="00A9099A">
      <w:pPr>
        <w:pStyle w:val="ListParagraph"/>
        <w:numPr>
          <w:ilvl w:val="0"/>
          <w:numId w:val="13"/>
        </w:numPr>
        <w:rPr>
          <w:rFonts w:eastAsia="Times New Roman"/>
          <w:noProof/>
        </w:rPr>
      </w:pPr>
      <w:r w:rsidRPr="00A9099A">
        <w:rPr>
          <w:rFonts w:eastAsia="Times New Roman"/>
          <w:noProof/>
          <w:color w:val="0E101A"/>
        </w:rPr>
        <w:t>Failure to have either one will result in immediate failure of the inspection.</w:t>
      </w:r>
    </w:p>
    <w:p w:rsidR="00A9099A" w:rsidRPr="00A9099A" w:rsidRDefault="00A9099A" w:rsidP="00A9099A">
      <w:pPr>
        <w:pStyle w:val="ListParagraph"/>
        <w:numPr>
          <w:ilvl w:val="0"/>
          <w:numId w:val="13"/>
        </w:numPr>
        <w:rPr>
          <w:rFonts w:eastAsia="Times New Roman"/>
          <w:noProof/>
        </w:rPr>
      </w:pPr>
      <w:r w:rsidRPr="00A9099A">
        <w:rPr>
          <w:rFonts w:eastAsia="Times New Roman"/>
          <w:noProof/>
          <w:color w:val="0E101A"/>
        </w:rPr>
        <w:t>All inspections are to be scheduled through the CityView Portal.</w:t>
      </w:r>
    </w:p>
    <w:p w:rsidR="00A9099A" w:rsidRPr="00A9099A" w:rsidRDefault="00A9099A" w:rsidP="00EC4B62">
      <w:pPr>
        <w:pStyle w:val="ListParagraph"/>
        <w:ind w:left="2520" w:firstLine="0"/>
        <w:rPr>
          <w:rFonts w:eastAsia="Times New Roman"/>
          <w:noProof/>
          <w:color w:val="0E101A"/>
        </w:rPr>
      </w:pPr>
    </w:p>
    <w:p w:rsidR="00A9099A" w:rsidRPr="00A9099A" w:rsidRDefault="00A9099A" w:rsidP="00A9099A">
      <w:pPr>
        <w:pStyle w:val="ListParagraph"/>
        <w:numPr>
          <w:ilvl w:val="0"/>
          <w:numId w:val="13"/>
        </w:numPr>
        <w:rPr>
          <w:rFonts w:eastAsia="Times New Roman"/>
          <w:noProof/>
          <w:color w:val="auto"/>
        </w:rPr>
      </w:pPr>
      <w:r w:rsidRPr="00A9099A">
        <w:rPr>
          <w:rFonts w:eastAsia="Times New Roman"/>
          <w:noProof/>
          <w:color w:val="0E101A"/>
        </w:rPr>
        <w:t>If the Fire Prevention Permit is part of a master project, the permit must still be applied for as a standalone permit. The pre-construction meeting must be scheduled through the CityView Portal. It will be determined at the preconstruction what permit number will be used to schedule all inspections. All inspections will still need to be scheduled through the CityView portal under the appropriate permit number.</w:t>
      </w:r>
    </w:p>
    <w:p w:rsidR="00A9099A" w:rsidRPr="00A9099A" w:rsidRDefault="00A9099A" w:rsidP="00EC4B62">
      <w:pPr>
        <w:pStyle w:val="ListParagraph"/>
        <w:ind w:left="2520" w:firstLine="0"/>
        <w:rPr>
          <w:rFonts w:eastAsia="Times New Roman"/>
          <w:noProof/>
          <w:color w:val="0E101A"/>
        </w:rPr>
      </w:pPr>
    </w:p>
    <w:p w:rsidR="00A9099A" w:rsidRPr="00A9099A" w:rsidRDefault="00A9099A" w:rsidP="00EC4B62">
      <w:pPr>
        <w:pStyle w:val="ListParagraph"/>
        <w:ind w:left="2520" w:firstLine="0"/>
        <w:rPr>
          <w:rFonts w:eastAsia="Times New Roman"/>
          <w:noProof/>
          <w:color w:val="0E101A"/>
        </w:rPr>
      </w:pPr>
      <w:r w:rsidRPr="00A9099A">
        <w:rPr>
          <w:rFonts w:eastAsia="Times New Roman"/>
          <w:b/>
          <w:bCs/>
          <w:noProof/>
          <w:color w:val="0E101A"/>
        </w:rPr>
        <w:t> </w:t>
      </w:r>
    </w:p>
    <w:p w:rsidR="00A9099A" w:rsidRPr="00A9099A" w:rsidRDefault="00A9099A" w:rsidP="00A9099A">
      <w:pPr>
        <w:pStyle w:val="ListParagraph"/>
        <w:numPr>
          <w:ilvl w:val="0"/>
          <w:numId w:val="13"/>
        </w:numPr>
        <w:rPr>
          <w:rFonts w:eastAsia="Times New Roman"/>
          <w:noProof/>
          <w:color w:val="0E101A"/>
        </w:rPr>
      </w:pPr>
      <w:r w:rsidRPr="00A9099A">
        <w:rPr>
          <w:rFonts w:eastAsia="Times New Roman"/>
          <w:b/>
          <w:bCs/>
          <w:noProof/>
          <w:color w:val="0E101A"/>
          <w:u w:val="single"/>
        </w:rPr>
        <w:t>Blast permit renewal </w:t>
      </w:r>
    </w:p>
    <w:p w:rsidR="00A9099A" w:rsidRPr="00A9099A" w:rsidRDefault="00A9099A" w:rsidP="00A9099A">
      <w:pPr>
        <w:pStyle w:val="ListParagraph"/>
        <w:numPr>
          <w:ilvl w:val="0"/>
          <w:numId w:val="13"/>
        </w:numPr>
        <w:rPr>
          <w:rFonts w:eastAsia="Times New Roman"/>
          <w:noProof/>
          <w:color w:val="auto"/>
        </w:rPr>
      </w:pPr>
      <w:r w:rsidRPr="00A9099A">
        <w:rPr>
          <w:rFonts w:eastAsia="Times New Roman"/>
          <w:noProof/>
          <w:color w:val="0E101A"/>
        </w:rPr>
        <w:t>This must be called in or emailed to the CCFMO fire prevention staff to create a new fee and another inspection activity </w:t>
      </w:r>
    </w:p>
    <w:p w:rsidR="00A9099A" w:rsidRPr="00A9099A" w:rsidRDefault="00A9099A" w:rsidP="00A9099A">
      <w:pPr>
        <w:pStyle w:val="ListParagraph"/>
        <w:numPr>
          <w:ilvl w:val="0"/>
          <w:numId w:val="13"/>
        </w:numPr>
        <w:rPr>
          <w:rFonts w:eastAsia="Times New Roman"/>
          <w:noProof/>
          <w:color w:val="0E101A"/>
        </w:rPr>
      </w:pPr>
      <w:r w:rsidRPr="00A9099A">
        <w:rPr>
          <w:rFonts w:eastAsia="Times New Roman"/>
          <w:b/>
          <w:bCs/>
          <w:noProof/>
          <w:color w:val="0E101A"/>
          <w:u w:val="single"/>
        </w:rPr>
        <w:t>All Permits</w:t>
      </w:r>
    </w:p>
    <w:p w:rsidR="00A9099A" w:rsidRPr="00A9099A" w:rsidRDefault="00A9099A" w:rsidP="00A9099A">
      <w:pPr>
        <w:pStyle w:val="ListParagraph"/>
        <w:numPr>
          <w:ilvl w:val="0"/>
          <w:numId w:val="13"/>
        </w:numPr>
        <w:rPr>
          <w:rFonts w:eastAsia="Times New Roman"/>
          <w:noProof/>
          <w:color w:val="auto"/>
        </w:rPr>
      </w:pPr>
      <w:r w:rsidRPr="00A9099A">
        <w:rPr>
          <w:rFonts w:eastAsia="Times New Roman"/>
          <w:noProof/>
          <w:color w:val="0E101A"/>
        </w:rPr>
        <w:t>If there are documents that need to be sent to the CCFMO please do not email them, they must be uploaded on the CityView portal.</w:t>
      </w:r>
    </w:p>
    <w:p w:rsidR="00A9099A" w:rsidRPr="00A9099A" w:rsidRDefault="00A9099A" w:rsidP="00EC4B62">
      <w:pPr>
        <w:pStyle w:val="ListParagraph"/>
        <w:ind w:left="2520" w:firstLine="0"/>
        <w:rPr>
          <w:rFonts w:eastAsia="Times New Roman"/>
          <w:noProof/>
          <w:color w:val="0E101A"/>
        </w:rPr>
      </w:pPr>
    </w:p>
    <w:p w:rsidR="00A9099A" w:rsidRPr="00A9099A" w:rsidRDefault="00A9099A" w:rsidP="00A9099A">
      <w:pPr>
        <w:pStyle w:val="ListParagraph"/>
        <w:numPr>
          <w:ilvl w:val="0"/>
          <w:numId w:val="13"/>
        </w:numPr>
        <w:rPr>
          <w:rFonts w:eastAsia="Times New Roman"/>
          <w:noProof/>
          <w:color w:val="auto"/>
        </w:rPr>
      </w:pPr>
      <w:r w:rsidRPr="00A9099A">
        <w:rPr>
          <w:rFonts w:eastAsia="Times New Roman"/>
          <w:noProof/>
          <w:color w:val="0E101A"/>
        </w:rPr>
        <w:t>Fire prevention staff:</w:t>
      </w:r>
    </w:p>
    <w:p w:rsidR="00A9099A" w:rsidRPr="00A9099A" w:rsidRDefault="00A9099A" w:rsidP="00EC4B62">
      <w:pPr>
        <w:pStyle w:val="ListParagraph"/>
        <w:numPr>
          <w:ilvl w:val="1"/>
          <w:numId w:val="13"/>
        </w:numPr>
        <w:rPr>
          <w:rFonts w:eastAsia="Times New Roman"/>
          <w:noProof/>
        </w:rPr>
      </w:pPr>
      <w:r w:rsidRPr="00A9099A">
        <w:rPr>
          <w:rFonts w:eastAsia="Times New Roman"/>
          <w:noProof/>
          <w:color w:val="0E101A"/>
        </w:rPr>
        <w:t>Chad Arp</w:t>
      </w:r>
    </w:p>
    <w:p w:rsidR="00A9099A" w:rsidRPr="00A9099A" w:rsidRDefault="00A9099A" w:rsidP="00EC4B62">
      <w:pPr>
        <w:pStyle w:val="ListParagraph"/>
        <w:numPr>
          <w:ilvl w:val="1"/>
          <w:numId w:val="13"/>
        </w:numPr>
        <w:rPr>
          <w:rFonts w:eastAsia="Times New Roman"/>
          <w:noProof/>
        </w:rPr>
      </w:pPr>
      <w:r w:rsidRPr="00A9099A">
        <w:rPr>
          <w:rFonts w:eastAsia="Times New Roman"/>
          <w:noProof/>
          <w:color w:val="0E101A"/>
        </w:rPr>
        <w:t>Daniel J Baiamonte</w:t>
      </w:r>
    </w:p>
    <w:p w:rsidR="00A9099A" w:rsidRPr="00A9099A" w:rsidRDefault="00A9099A" w:rsidP="00EC4B62">
      <w:pPr>
        <w:pStyle w:val="ListParagraph"/>
        <w:numPr>
          <w:ilvl w:val="1"/>
          <w:numId w:val="13"/>
        </w:numPr>
        <w:rPr>
          <w:rFonts w:eastAsia="Times New Roman"/>
          <w:noProof/>
        </w:rPr>
      </w:pPr>
      <w:r w:rsidRPr="00A9099A">
        <w:rPr>
          <w:rFonts w:eastAsia="Times New Roman"/>
          <w:noProof/>
          <w:color w:val="0E101A"/>
        </w:rPr>
        <w:t>Michael Priest</w:t>
      </w:r>
    </w:p>
    <w:p w:rsidR="00A9099A" w:rsidRPr="00A9099A" w:rsidRDefault="00A9099A" w:rsidP="00EC4B62">
      <w:pPr>
        <w:pStyle w:val="ListParagraph"/>
        <w:numPr>
          <w:ilvl w:val="1"/>
          <w:numId w:val="13"/>
        </w:numPr>
        <w:rPr>
          <w:rFonts w:eastAsia="Times New Roman"/>
          <w:noProof/>
        </w:rPr>
      </w:pPr>
      <w:r w:rsidRPr="00A9099A">
        <w:rPr>
          <w:rFonts w:eastAsia="Times New Roman"/>
          <w:noProof/>
          <w:color w:val="0E101A"/>
        </w:rPr>
        <w:lastRenderedPageBreak/>
        <w:t>David Morrow</w:t>
      </w:r>
    </w:p>
    <w:p w:rsidR="00A9099A" w:rsidRPr="00A9099A" w:rsidRDefault="00A9099A" w:rsidP="00EC4B62">
      <w:pPr>
        <w:pStyle w:val="ListParagraph"/>
        <w:numPr>
          <w:ilvl w:val="1"/>
          <w:numId w:val="13"/>
        </w:numPr>
        <w:rPr>
          <w:rFonts w:eastAsia="Times New Roman"/>
          <w:noProof/>
          <w:color w:val="0E101A"/>
        </w:rPr>
      </w:pPr>
      <w:r w:rsidRPr="00A9099A">
        <w:rPr>
          <w:rFonts w:eastAsia="Times New Roman"/>
          <w:noProof/>
          <w:color w:val="0E101A"/>
        </w:rPr>
        <w:t>Kevin Bruce</w:t>
      </w:r>
    </w:p>
    <w:p w:rsidR="00A9099A" w:rsidRPr="00A9099A" w:rsidRDefault="00A9099A" w:rsidP="00EC4B62">
      <w:pPr>
        <w:pStyle w:val="ListParagraph"/>
        <w:numPr>
          <w:ilvl w:val="1"/>
          <w:numId w:val="13"/>
        </w:numPr>
        <w:rPr>
          <w:rFonts w:eastAsia="Times New Roman"/>
          <w:noProof/>
          <w:color w:val="auto"/>
        </w:rPr>
      </w:pPr>
      <w:r w:rsidRPr="00A9099A">
        <w:rPr>
          <w:rFonts w:eastAsia="Times New Roman"/>
          <w:noProof/>
        </w:rPr>
        <w:t>Kent Erwin</w:t>
      </w:r>
    </w:p>
    <w:p w:rsidR="00A9099A" w:rsidRPr="00A9099A" w:rsidRDefault="00A9099A" w:rsidP="00EC4B62">
      <w:pPr>
        <w:pStyle w:val="ListParagraph"/>
        <w:numPr>
          <w:ilvl w:val="1"/>
          <w:numId w:val="13"/>
        </w:numPr>
        <w:rPr>
          <w:rFonts w:eastAsia="Times New Roman"/>
          <w:noProof/>
        </w:rPr>
      </w:pPr>
      <w:r w:rsidRPr="00A9099A">
        <w:rPr>
          <w:rFonts w:eastAsia="Times New Roman"/>
          <w:noProof/>
        </w:rPr>
        <w:t>Brian Wood</w:t>
      </w:r>
    </w:p>
    <w:p w:rsidR="0005716F" w:rsidRDefault="0005716F" w:rsidP="0005716F">
      <w:pPr>
        <w:ind w:right="656"/>
      </w:pPr>
    </w:p>
    <w:p w:rsidR="0005716F" w:rsidRPr="0005716F" w:rsidRDefault="0005716F" w:rsidP="00EC4B62">
      <w:pPr>
        <w:pStyle w:val="ListParagraph"/>
        <w:numPr>
          <w:ilvl w:val="0"/>
          <w:numId w:val="21"/>
        </w:numPr>
        <w:spacing w:after="29" w:line="249" w:lineRule="auto"/>
        <w:ind w:right="656"/>
      </w:pPr>
      <w:r w:rsidRPr="0005716F">
        <w:t>ALL BUILDING MUST COMPLY WITH THE 201</w:t>
      </w:r>
      <w:r w:rsidR="00A9099A">
        <w:t>8</w:t>
      </w:r>
      <w:r w:rsidRPr="0005716F">
        <w:t xml:space="preserve"> IFC SECTION 510 EMERGENCY RESPONDER RADIO COVERAGE. </w:t>
      </w:r>
    </w:p>
    <w:p w:rsidR="0005716F" w:rsidRDefault="0005716F" w:rsidP="00A512CC">
      <w:pPr>
        <w:numPr>
          <w:ilvl w:val="2"/>
          <w:numId w:val="7"/>
        </w:numPr>
        <w:spacing w:after="114" w:line="249" w:lineRule="auto"/>
        <w:ind w:right="3613" w:hanging="360"/>
        <w:jc w:val="both"/>
      </w:pPr>
      <w:r w:rsidRPr="0005716F">
        <w:t xml:space="preserve">This will be determined at the 80% inspection. If there is not proper radio coverage from the inside of the building, you will be required to comply with this section. </w:t>
      </w:r>
    </w:p>
    <w:p w:rsidR="0005716F" w:rsidRPr="0005716F" w:rsidRDefault="0005716F" w:rsidP="00A512CC">
      <w:pPr>
        <w:numPr>
          <w:ilvl w:val="2"/>
          <w:numId w:val="7"/>
        </w:numPr>
        <w:spacing w:after="114" w:line="249" w:lineRule="auto"/>
        <w:ind w:right="3613" w:hanging="360"/>
        <w:jc w:val="both"/>
      </w:pPr>
      <w:r w:rsidRPr="0005716F">
        <w:t>The code is available on our website under 2012</w:t>
      </w:r>
      <w:r>
        <w:t xml:space="preserve"> </w:t>
      </w:r>
      <w:r w:rsidRPr="0005716F">
        <w:t xml:space="preserve">IFC SECTION 510 EMERGENCY RESPONDER RADIO COVERAGE. </w:t>
      </w:r>
    </w:p>
    <w:p w:rsidR="0005716F" w:rsidRDefault="0005716F" w:rsidP="0005716F">
      <w:pPr>
        <w:ind w:right="656"/>
      </w:pPr>
    </w:p>
    <w:sectPr w:rsidR="0005716F">
      <w:pgSz w:w="12240" w:h="15840"/>
      <w:pgMar w:top="367" w:right="931" w:bottom="315" w:left="6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A1851"/>
    <w:multiLevelType w:val="hybridMultilevel"/>
    <w:tmpl w:val="43DA5240"/>
    <w:lvl w:ilvl="0" w:tplc="DD0241EC">
      <w:start w:val="1"/>
      <w:numFmt w:val="bullet"/>
      <w:lvlText w:val="•"/>
      <w:lvlJc w:val="left"/>
      <w:pPr>
        <w:ind w:left="2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9419BE">
      <w:start w:val="1"/>
      <w:numFmt w:val="bullet"/>
      <w:lvlText w:val="o"/>
      <w:lvlJc w:val="left"/>
      <w:pPr>
        <w:ind w:left="2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0AC0BA">
      <w:start w:val="1"/>
      <w:numFmt w:val="bullet"/>
      <w:lvlText w:val="▪"/>
      <w:lvlJc w:val="left"/>
      <w:pPr>
        <w:ind w:left="3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CCD474">
      <w:start w:val="1"/>
      <w:numFmt w:val="bullet"/>
      <w:lvlText w:val="•"/>
      <w:lvlJc w:val="left"/>
      <w:pPr>
        <w:ind w:left="4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6EA1B2">
      <w:start w:val="1"/>
      <w:numFmt w:val="bullet"/>
      <w:lvlText w:val="o"/>
      <w:lvlJc w:val="left"/>
      <w:pPr>
        <w:ind w:left="4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2C98C0">
      <w:start w:val="1"/>
      <w:numFmt w:val="bullet"/>
      <w:lvlText w:val="▪"/>
      <w:lvlJc w:val="left"/>
      <w:pPr>
        <w:ind w:left="5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70444A">
      <w:start w:val="1"/>
      <w:numFmt w:val="bullet"/>
      <w:lvlText w:val="•"/>
      <w:lvlJc w:val="left"/>
      <w:pPr>
        <w:ind w:left="6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4225F2">
      <w:start w:val="1"/>
      <w:numFmt w:val="bullet"/>
      <w:lvlText w:val="o"/>
      <w:lvlJc w:val="left"/>
      <w:pPr>
        <w:ind w:left="7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30960E">
      <w:start w:val="1"/>
      <w:numFmt w:val="bullet"/>
      <w:lvlText w:val="▪"/>
      <w:lvlJc w:val="left"/>
      <w:pPr>
        <w:ind w:left="7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246276"/>
    <w:multiLevelType w:val="hybridMultilevel"/>
    <w:tmpl w:val="09C2AA04"/>
    <w:lvl w:ilvl="0" w:tplc="3B68552E">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B788E3C">
      <w:start w:val="1"/>
      <w:numFmt w:val="bullet"/>
      <w:lvlText w:val="o"/>
      <w:lvlJc w:val="left"/>
      <w:pPr>
        <w:ind w:left="9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4090001">
      <w:start w:val="1"/>
      <w:numFmt w:val="bullet"/>
      <w:lvlText w:val=""/>
      <w:lvlJc w:val="left"/>
      <w:pPr>
        <w:ind w:left="254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tplc="42AC4924">
      <w:start w:val="1"/>
      <w:numFmt w:val="bullet"/>
      <w:lvlText w:val="•"/>
      <w:lvlJc w:val="left"/>
      <w:pPr>
        <w:ind w:left="22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652F2F4">
      <w:start w:val="1"/>
      <w:numFmt w:val="bullet"/>
      <w:lvlText w:val="o"/>
      <w:lvlJc w:val="left"/>
      <w:pPr>
        <w:ind w:left="29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892EFE0">
      <w:start w:val="1"/>
      <w:numFmt w:val="bullet"/>
      <w:lvlText w:val="▪"/>
      <w:lvlJc w:val="left"/>
      <w:pPr>
        <w:ind w:left="37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29E1720">
      <w:start w:val="1"/>
      <w:numFmt w:val="bullet"/>
      <w:lvlText w:val="•"/>
      <w:lvlJc w:val="left"/>
      <w:pPr>
        <w:ind w:left="44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86C5912">
      <w:start w:val="1"/>
      <w:numFmt w:val="bullet"/>
      <w:lvlText w:val="o"/>
      <w:lvlJc w:val="left"/>
      <w:pPr>
        <w:ind w:left="51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270403E">
      <w:start w:val="1"/>
      <w:numFmt w:val="bullet"/>
      <w:lvlText w:val="▪"/>
      <w:lvlJc w:val="left"/>
      <w:pPr>
        <w:ind w:left="58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2C067B"/>
    <w:multiLevelType w:val="hybridMultilevel"/>
    <w:tmpl w:val="9258B18C"/>
    <w:lvl w:ilvl="0" w:tplc="4B182560">
      <w:numFmt w:val="bullet"/>
      <w:lvlText w:val=""/>
      <w:lvlJc w:val="left"/>
      <w:pPr>
        <w:ind w:left="2546" w:hanging="360"/>
      </w:pPr>
      <w:rPr>
        <w:rFonts w:ascii="Symbol" w:eastAsia="Courier New" w:hAnsi="Symbol" w:cs="Courier New" w:hint="default"/>
      </w:rPr>
    </w:lvl>
    <w:lvl w:ilvl="1" w:tplc="CA162DA2">
      <w:numFmt w:val="bullet"/>
      <w:lvlText w:val=""/>
      <w:lvlJc w:val="left"/>
      <w:pPr>
        <w:ind w:left="3266" w:hanging="360"/>
      </w:pPr>
      <w:rPr>
        <w:rFonts w:ascii="Wingdings" w:eastAsia="Wingdings" w:hAnsi="Wingdings" w:cs="Wingdings" w:hint="default"/>
      </w:rPr>
    </w:lvl>
    <w:lvl w:ilvl="2" w:tplc="04090005" w:tentative="1">
      <w:start w:val="1"/>
      <w:numFmt w:val="bullet"/>
      <w:lvlText w:val=""/>
      <w:lvlJc w:val="left"/>
      <w:pPr>
        <w:ind w:left="3986" w:hanging="360"/>
      </w:pPr>
      <w:rPr>
        <w:rFonts w:ascii="Wingdings" w:hAnsi="Wingdings" w:hint="default"/>
      </w:rPr>
    </w:lvl>
    <w:lvl w:ilvl="3" w:tplc="04090001" w:tentative="1">
      <w:start w:val="1"/>
      <w:numFmt w:val="bullet"/>
      <w:lvlText w:val=""/>
      <w:lvlJc w:val="left"/>
      <w:pPr>
        <w:ind w:left="4706" w:hanging="360"/>
      </w:pPr>
      <w:rPr>
        <w:rFonts w:ascii="Symbol" w:hAnsi="Symbol" w:hint="default"/>
      </w:rPr>
    </w:lvl>
    <w:lvl w:ilvl="4" w:tplc="04090003" w:tentative="1">
      <w:start w:val="1"/>
      <w:numFmt w:val="bullet"/>
      <w:lvlText w:val="o"/>
      <w:lvlJc w:val="left"/>
      <w:pPr>
        <w:ind w:left="5426" w:hanging="360"/>
      </w:pPr>
      <w:rPr>
        <w:rFonts w:ascii="Courier New" w:hAnsi="Courier New" w:cs="Courier New" w:hint="default"/>
      </w:rPr>
    </w:lvl>
    <w:lvl w:ilvl="5" w:tplc="04090005" w:tentative="1">
      <w:start w:val="1"/>
      <w:numFmt w:val="bullet"/>
      <w:lvlText w:val=""/>
      <w:lvlJc w:val="left"/>
      <w:pPr>
        <w:ind w:left="6146" w:hanging="360"/>
      </w:pPr>
      <w:rPr>
        <w:rFonts w:ascii="Wingdings" w:hAnsi="Wingdings" w:hint="default"/>
      </w:rPr>
    </w:lvl>
    <w:lvl w:ilvl="6" w:tplc="04090001" w:tentative="1">
      <w:start w:val="1"/>
      <w:numFmt w:val="bullet"/>
      <w:lvlText w:val=""/>
      <w:lvlJc w:val="left"/>
      <w:pPr>
        <w:ind w:left="6866" w:hanging="360"/>
      </w:pPr>
      <w:rPr>
        <w:rFonts w:ascii="Symbol" w:hAnsi="Symbol" w:hint="default"/>
      </w:rPr>
    </w:lvl>
    <w:lvl w:ilvl="7" w:tplc="04090003" w:tentative="1">
      <w:start w:val="1"/>
      <w:numFmt w:val="bullet"/>
      <w:lvlText w:val="o"/>
      <w:lvlJc w:val="left"/>
      <w:pPr>
        <w:ind w:left="7586" w:hanging="360"/>
      </w:pPr>
      <w:rPr>
        <w:rFonts w:ascii="Courier New" w:hAnsi="Courier New" w:cs="Courier New" w:hint="default"/>
      </w:rPr>
    </w:lvl>
    <w:lvl w:ilvl="8" w:tplc="04090005" w:tentative="1">
      <w:start w:val="1"/>
      <w:numFmt w:val="bullet"/>
      <w:lvlText w:val=""/>
      <w:lvlJc w:val="left"/>
      <w:pPr>
        <w:ind w:left="8306" w:hanging="360"/>
      </w:pPr>
      <w:rPr>
        <w:rFonts w:ascii="Wingdings" w:hAnsi="Wingdings" w:hint="default"/>
      </w:rPr>
    </w:lvl>
  </w:abstractNum>
  <w:abstractNum w:abstractNumId="3" w15:restartNumberingAfterBreak="0">
    <w:nsid w:val="12F457E1"/>
    <w:multiLevelType w:val="hybridMultilevel"/>
    <w:tmpl w:val="357AFD22"/>
    <w:lvl w:ilvl="0" w:tplc="A66ACE88">
      <w:start w:val="1"/>
      <w:numFmt w:val="bullet"/>
      <w:lvlText w:val="o"/>
      <w:lvlJc w:val="left"/>
      <w:pPr>
        <w:ind w:left="32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772272A">
      <w:start w:val="1"/>
      <w:numFmt w:val="bullet"/>
      <w:lvlText w:val="o"/>
      <w:lvlJc w:val="left"/>
      <w:pPr>
        <w:ind w:left="29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56E4618">
      <w:start w:val="1"/>
      <w:numFmt w:val="bullet"/>
      <w:lvlText w:val="▪"/>
      <w:lvlJc w:val="left"/>
      <w:pPr>
        <w:ind w:left="37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F1E43CA">
      <w:start w:val="1"/>
      <w:numFmt w:val="bullet"/>
      <w:lvlText w:val="•"/>
      <w:lvlJc w:val="left"/>
      <w:pPr>
        <w:ind w:left="44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6E6DCDC">
      <w:start w:val="1"/>
      <w:numFmt w:val="bullet"/>
      <w:lvlText w:val="o"/>
      <w:lvlJc w:val="left"/>
      <w:pPr>
        <w:ind w:left="51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73A7476">
      <w:start w:val="1"/>
      <w:numFmt w:val="bullet"/>
      <w:lvlText w:val="▪"/>
      <w:lvlJc w:val="left"/>
      <w:pPr>
        <w:ind w:left="58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9E6B74E">
      <w:start w:val="1"/>
      <w:numFmt w:val="bullet"/>
      <w:lvlText w:val="•"/>
      <w:lvlJc w:val="left"/>
      <w:pPr>
        <w:ind w:left="65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8648F62">
      <w:start w:val="1"/>
      <w:numFmt w:val="bullet"/>
      <w:lvlText w:val="o"/>
      <w:lvlJc w:val="left"/>
      <w:pPr>
        <w:ind w:left="73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C1EC532">
      <w:start w:val="1"/>
      <w:numFmt w:val="bullet"/>
      <w:lvlText w:val="▪"/>
      <w:lvlJc w:val="left"/>
      <w:pPr>
        <w:ind w:left="80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4514D4"/>
    <w:multiLevelType w:val="hybridMultilevel"/>
    <w:tmpl w:val="E918D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84006"/>
    <w:multiLevelType w:val="hybridMultilevel"/>
    <w:tmpl w:val="AD3C8C70"/>
    <w:lvl w:ilvl="0" w:tplc="47AE34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A81032">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3ACE7A2">
      <w:start w:val="1"/>
      <w:numFmt w:val="bullet"/>
      <w:lvlText w:val="▪"/>
      <w:lvlJc w:val="left"/>
      <w:pPr>
        <w:ind w:left="29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33CE902">
      <w:start w:val="1"/>
      <w:numFmt w:val="bullet"/>
      <w:lvlText w:val="•"/>
      <w:lvlJc w:val="left"/>
      <w:pPr>
        <w:ind w:left="36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1EE925E">
      <w:start w:val="1"/>
      <w:numFmt w:val="bullet"/>
      <w:lvlText w:val="o"/>
      <w:lvlJc w:val="left"/>
      <w:pPr>
        <w:ind w:left="43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D62F1B2">
      <w:start w:val="1"/>
      <w:numFmt w:val="bullet"/>
      <w:lvlText w:val="▪"/>
      <w:lvlJc w:val="left"/>
      <w:pPr>
        <w:ind w:left="51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7BC10EA">
      <w:start w:val="1"/>
      <w:numFmt w:val="bullet"/>
      <w:lvlText w:val="•"/>
      <w:lvlJc w:val="left"/>
      <w:pPr>
        <w:ind w:left="58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70A4DB8">
      <w:start w:val="1"/>
      <w:numFmt w:val="bullet"/>
      <w:lvlText w:val="o"/>
      <w:lvlJc w:val="left"/>
      <w:pPr>
        <w:ind w:left="65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3DC4DB8">
      <w:start w:val="1"/>
      <w:numFmt w:val="bullet"/>
      <w:lvlText w:val="▪"/>
      <w:lvlJc w:val="left"/>
      <w:pPr>
        <w:ind w:left="72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C70BBA"/>
    <w:multiLevelType w:val="hybridMultilevel"/>
    <w:tmpl w:val="95961F16"/>
    <w:lvl w:ilvl="0" w:tplc="DD0241E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DD0241EC">
      <w:start w:val="1"/>
      <w:numFmt w:val="bullet"/>
      <w:lvlText w:val="•"/>
      <w:lvlJc w:val="left"/>
      <w:pPr>
        <w:ind w:left="43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F424A"/>
    <w:multiLevelType w:val="hybridMultilevel"/>
    <w:tmpl w:val="9DB84302"/>
    <w:lvl w:ilvl="0" w:tplc="47AE3422">
      <w:start w:val="1"/>
      <w:numFmt w:val="bullet"/>
      <w:lvlText w:val="•"/>
      <w:lvlJc w:val="left"/>
      <w:pPr>
        <w:ind w:left="1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F2CC2"/>
    <w:multiLevelType w:val="hybridMultilevel"/>
    <w:tmpl w:val="761EE22E"/>
    <w:lvl w:ilvl="0" w:tplc="EE108AF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5E4BB42">
      <w:start w:val="1"/>
      <w:numFmt w:val="bullet"/>
      <w:lvlText w:val="o"/>
      <w:lvlJc w:val="left"/>
      <w:pPr>
        <w:ind w:left="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C9E9C96">
      <w:start w:val="1"/>
      <w:numFmt w:val="bullet"/>
      <w:lvlText w:val="▪"/>
      <w:lvlJc w:val="left"/>
      <w:pPr>
        <w:ind w:left="1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0241EC">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749768">
      <w:start w:val="1"/>
      <w:numFmt w:val="bullet"/>
      <w:lvlText w:val="o"/>
      <w:lvlJc w:val="left"/>
      <w:pPr>
        <w:ind w:left="26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CA5412">
      <w:start w:val="1"/>
      <w:numFmt w:val="bullet"/>
      <w:lvlText w:val="▪"/>
      <w:lvlJc w:val="left"/>
      <w:pPr>
        <w:ind w:left="33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68E470">
      <w:start w:val="1"/>
      <w:numFmt w:val="bullet"/>
      <w:lvlText w:val="•"/>
      <w:lvlJc w:val="left"/>
      <w:pPr>
        <w:ind w:left="40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1E43CA">
      <w:start w:val="1"/>
      <w:numFmt w:val="bullet"/>
      <w:lvlText w:val="•"/>
      <w:lvlJc w:val="left"/>
      <w:pPr>
        <w:ind w:left="47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C9CADFE">
      <w:start w:val="1"/>
      <w:numFmt w:val="bullet"/>
      <w:lvlText w:val="▪"/>
      <w:lvlJc w:val="left"/>
      <w:pPr>
        <w:ind w:left="5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015A57"/>
    <w:multiLevelType w:val="hybridMultilevel"/>
    <w:tmpl w:val="7464B928"/>
    <w:lvl w:ilvl="0" w:tplc="04090001">
      <w:start w:val="1"/>
      <w:numFmt w:val="bullet"/>
      <w:lvlText w:val=""/>
      <w:lvlJc w:val="left"/>
      <w:pPr>
        <w:ind w:left="25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3240" w:hanging="360"/>
      </w:pPr>
      <w:rPr>
        <w:rFonts w:ascii="Courier New" w:hAnsi="Courier New" w:cs="Courier New" w:hint="default"/>
      </w:rPr>
    </w:lvl>
    <w:lvl w:ilvl="2" w:tplc="04090001">
      <w:start w:val="1"/>
      <w:numFmt w:val="bullet"/>
      <w:lvlText w:val=""/>
      <w:lvlJc w:val="left"/>
      <w:pPr>
        <w:ind w:left="39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tplc="04090001">
      <w:start w:val="1"/>
      <w:numFmt w:val="bullet"/>
      <w:lvlText w:val=""/>
      <w:lvlJc w:val="left"/>
      <w:pPr>
        <w:ind w:left="4680" w:hanging="360"/>
      </w:pPr>
      <w:rPr>
        <w:rFonts w:ascii="Symbol" w:hAnsi="Symbol" w:hint="default"/>
      </w:rPr>
    </w:lvl>
    <w:lvl w:ilvl="4" w:tplc="04090001">
      <w:start w:val="1"/>
      <w:numFmt w:val="bullet"/>
      <w:lvlText w:val=""/>
      <w:lvlJc w:val="left"/>
      <w:pPr>
        <w:ind w:left="5400" w:hanging="360"/>
      </w:pPr>
      <w:rPr>
        <w:rFonts w:ascii="Symbol" w:hAnsi="Symbo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F887F49"/>
    <w:multiLevelType w:val="hybridMultilevel"/>
    <w:tmpl w:val="6B70038C"/>
    <w:lvl w:ilvl="0" w:tplc="DD0241EC">
      <w:start w:val="1"/>
      <w:numFmt w:val="bullet"/>
      <w:lvlText w:val="•"/>
      <w:lvlJc w:val="left"/>
      <w:pPr>
        <w:ind w:left="25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BE01BB5"/>
    <w:multiLevelType w:val="hybridMultilevel"/>
    <w:tmpl w:val="59A0E774"/>
    <w:lvl w:ilvl="0" w:tplc="04090001">
      <w:start w:val="1"/>
      <w:numFmt w:val="bullet"/>
      <w:lvlText w:val=""/>
      <w:lvlJc w:val="left"/>
      <w:pPr>
        <w:ind w:left="360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50436E0B"/>
    <w:multiLevelType w:val="hybridMultilevel"/>
    <w:tmpl w:val="5D2AAA78"/>
    <w:lvl w:ilvl="0" w:tplc="6900B4BE">
      <w:start w:val="1"/>
      <w:numFmt w:val="bullet"/>
      <w:lvlText w:val="•"/>
      <w:lvlJc w:val="left"/>
      <w:pPr>
        <w:ind w:left="2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AAAFD2">
      <w:start w:val="1"/>
      <w:numFmt w:val="bullet"/>
      <w:lvlText w:val="o"/>
      <w:lvlJc w:val="left"/>
      <w:pPr>
        <w:ind w:left="2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2661CA">
      <w:start w:val="1"/>
      <w:numFmt w:val="bullet"/>
      <w:lvlText w:val="▪"/>
      <w:lvlJc w:val="left"/>
      <w:pPr>
        <w:ind w:left="2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64E778">
      <w:start w:val="1"/>
      <w:numFmt w:val="bullet"/>
      <w:lvlText w:val="•"/>
      <w:lvlJc w:val="left"/>
      <w:pPr>
        <w:ind w:left="3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BA88F0">
      <w:start w:val="1"/>
      <w:numFmt w:val="bullet"/>
      <w:lvlText w:val="o"/>
      <w:lvlJc w:val="left"/>
      <w:pPr>
        <w:ind w:left="4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CA8304">
      <w:start w:val="1"/>
      <w:numFmt w:val="bullet"/>
      <w:lvlText w:val="▪"/>
      <w:lvlJc w:val="left"/>
      <w:pPr>
        <w:ind w:left="5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3A277C">
      <w:start w:val="1"/>
      <w:numFmt w:val="bullet"/>
      <w:lvlText w:val="•"/>
      <w:lvlJc w:val="left"/>
      <w:pPr>
        <w:ind w:left="5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2AEB7A">
      <w:start w:val="1"/>
      <w:numFmt w:val="bullet"/>
      <w:lvlText w:val="o"/>
      <w:lvlJc w:val="left"/>
      <w:pPr>
        <w:ind w:left="6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208C8A">
      <w:start w:val="1"/>
      <w:numFmt w:val="bullet"/>
      <w:lvlText w:val="▪"/>
      <w:lvlJc w:val="left"/>
      <w:pPr>
        <w:ind w:left="72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B429E2"/>
    <w:multiLevelType w:val="hybridMultilevel"/>
    <w:tmpl w:val="06625D4A"/>
    <w:lvl w:ilvl="0" w:tplc="71A65558">
      <w:start w:val="1"/>
      <w:numFmt w:val="bullet"/>
      <w:lvlText w:val="o"/>
      <w:lvlJc w:val="left"/>
      <w:pPr>
        <w:ind w:left="32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204BB9A">
      <w:start w:val="1"/>
      <w:numFmt w:val="bullet"/>
      <w:lvlText w:val="o"/>
      <w:lvlJc w:val="left"/>
      <w:pPr>
        <w:ind w:left="29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0AAE472">
      <w:start w:val="1"/>
      <w:numFmt w:val="bullet"/>
      <w:lvlText w:val="▪"/>
      <w:lvlJc w:val="left"/>
      <w:pPr>
        <w:ind w:left="37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DDEA234">
      <w:start w:val="1"/>
      <w:numFmt w:val="bullet"/>
      <w:lvlText w:val="•"/>
      <w:lvlJc w:val="left"/>
      <w:pPr>
        <w:ind w:left="44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3947C58">
      <w:start w:val="1"/>
      <w:numFmt w:val="bullet"/>
      <w:lvlText w:val="o"/>
      <w:lvlJc w:val="left"/>
      <w:pPr>
        <w:ind w:left="51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7B6CD2E">
      <w:start w:val="1"/>
      <w:numFmt w:val="bullet"/>
      <w:lvlText w:val="▪"/>
      <w:lvlJc w:val="left"/>
      <w:pPr>
        <w:ind w:left="58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2D6C548">
      <w:start w:val="1"/>
      <w:numFmt w:val="bullet"/>
      <w:lvlText w:val="•"/>
      <w:lvlJc w:val="left"/>
      <w:pPr>
        <w:ind w:left="65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58A991E">
      <w:start w:val="1"/>
      <w:numFmt w:val="bullet"/>
      <w:lvlText w:val="o"/>
      <w:lvlJc w:val="left"/>
      <w:pPr>
        <w:ind w:left="73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8C4168E">
      <w:start w:val="1"/>
      <w:numFmt w:val="bullet"/>
      <w:lvlText w:val="▪"/>
      <w:lvlJc w:val="left"/>
      <w:pPr>
        <w:ind w:left="80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DB3782A"/>
    <w:multiLevelType w:val="hybridMultilevel"/>
    <w:tmpl w:val="4FBE8554"/>
    <w:lvl w:ilvl="0" w:tplc="DD0241EC">
      <w:start w:val="1"/>
      <w:numFmt w:val="bullet"/>
      <w:lvlText w:val="•"/>
      <w:lvlJc w:val="left"/>
      <w:pPr>
        <w:ind w:left="21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80143F3"/>
    <w:multiLevelType w:val="hybridMultilevel"/>
    <w:tmpl w:val="E9D080CE"/>
    <w:lvl w:ilvl="0" w:tplc="EE108AF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5E4BB42">
      <w:start w:val="1"/>
      <w:numFmt w:val="bullet"/>
      <w:lvlText w:val="o"/>
      <w:lvlJc w:val="left"/>
      <w:pPr>
        <w:ind w:left="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C9E9C96">
      <w:start w:val="1"/>
      <w:numFmt w:val="bullet"/>
      <w:lvlText w:val="▪"/>
      <w:lvlJc w:val="left"/>
      <w:pPr>
        <w:ind w:left="1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0241EC">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749768">
      <w:start w:val="1"/>
      <w:numFmt w:val="bullet"/>
      <w:lvlText w:val="o"/>
      <w:lvlJc w:val="left"/>
      <w:pPr>
        <w:ind w:left="26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CA5412">
      <w:start w:val="1"/>
      <w:numFmt w:val="bullet"/>
      <w:lvlText w:val="▪"/>
      <w:lvlJc w:val="left"/>
      <w:pPr>
        <w:ind w:left="33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68E470">
      <w:start w:val="1"/>
      <w:numFmt w:val="bullet"/>
      <w:lvlText w:val="•"/>
      <w:lvlJc w:val="left"/>
      <w:pPr>
        <w:ind w:left="40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9AA7DE">
      <w:start w:val="1"/>
      <w:numFmt w:val="bullet"/>
      <w:lvlText w:val="o"/>
      <w:lvlJc w:val="left"/>
      <w:pPr>
        <w:ind w:left="4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9CADFE">
      <w:start w:val="1"/>
      <w:numFmt w:val="bullet"/>
      <w:lvlText w:val="▪"/>
      <w:lvlJc w:val="left"/>
      <w:pPr>
        <w:ind w:left="5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2D60B9"/>
    <w:multiLevelType w:val="hybridMultilevel"/>
    <w:tmpl w:val="CD92DE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7653862"/>
    <w:multiLevelType w:val="hybridMultilevel"/>
    <w:tmpl w:val="901E6600"/>
    <w:lvl w:ilvl="0" w:tplc="DD0241EC">
      <w:start w:val="1"/>
      <w:numFmt w:val="bullet"/>
      <w:lvlText w:val="•"/>
      <w:lvlJc w:val="left"/>
      <w:pPr>
        <w:ind w:left="25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BD035FC"/>
    <w:multiLevelType w:val="hybridMultilevel"/>
    <w:tmpl w:val="8E968BAA"/>
    <w:lvl w:ilvl="0" w:tplc="67FC98AC">
      <w:start w:val="1"/>
      <w:numFmt w:val="bullet"/>
      <w:lvlText w:val="o"/>
      <w:lvlJc w:val="left"/>
      <w:pPr>
        <w:ind w:left="25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E981D16">
      <w:start w:val="1"/>
      <w:numFmt w:val="bullet"/>
      <w:lvlText w:val="o"/>
      <w:lvlJc w:val="left"/>
      <w:pPr>
        <w:ind w:left="22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7083188">
      <w:start w:val="1"/>
      <w:numFmt w:val="bullet"/>
      <w:lvlText w:val="▪"/>
      <w:lvlJc w:val="left"/>
      <w:pPr>
        <w:ind w:left="29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44A72B4">
      <w:start w:val="1"/>
      <w:numFmt w:val="bullet"/>
      <w:lvlText w:val="•"/>
      <w:lvlJc w:val="left"/>
      <w:pPr>
        <w:ind w:left="37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48A9918">
      <w:start w:val="1"/>
      <w:numFmt w:val="bullet"/>
      <w:lvlText w:val="o"/>
      <w:lvlJc w:val="left"/>
      <w:pPr>
        <w:ind w:left="44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BF26E76">
      <w:start w:val="1"/>
      <w:numFmt w:val="bullet"/>
      <w:lvlText w:val="▪"/>
      <w:lvlJc w:val="left"/>
      <w:pPr>
        <w:ind w:left="51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C24842E">
      <w:start w:val="1"/>
      <w:numFmt w:val="bullet"/>
      <w:lvlText w:val="•"/>
      <w:lvlJc w:val="left"/>
      <w:pPr>
        <w:ind w:left="58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868CEC">
      <w:start w:val="1"/>
      <w:numFmt w:val="bullet"/>
      <w:lvlText w:val="o"/>
      <w:lvlJc w:val="left"/>
      <w:pPr>
        <w:ind w:left="65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448B4BC">
      <w:start w:val="1"/>
      <w:numFmt w:val="bullet"/>
      <w:lvlText w:val="▪"/>
      <w:lvlJc w:val="left"/>
      <w:pPr>
        <w:ind w:left="73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CD96841"/>
    <w:multiLevelType w:val="hybridMultilevel"/>
    <w:tmpl w:val="B476B3AA"/>
    <w:lvl w:ilvl="0" w:tplc="EE108AF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5E4BB42">
      <w:start w:val="1"/>
      <w:numFmt w:val="bullet"/>
      <w:lvlText w:val="o"/>
      <w:lvlJc w:val="left"/>
      <w:pPr>
        <w:ind w:left="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C9E9C96">
      <w:start w:val="1"/>
      <w:numFmt w:val="bullet"/>
      <w:lvlText w:val="▪"/>
      <w:lvlJc w:val="left"/>
      <w:pPr>
        <w:ind w:left="1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454158C">
      <w:start w:val="1"/>
      <w:numFmt w:val="bullet"/>
      <w:lvlRestart w:val="0"/>
      <w:lvlText w:val=""/>
      <w:lvlJc w:val="left"/>
      <w:pPr>
        <w:ind w:left="2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B749768">
      <w:start w:val="1"/>
      <w:numFmt w:val="bullet"/>
      <w:lvlText w:val="o"/>
      <w:lvlJc w:val="left"/>
      <w:pPr>
        <w:ind w:left="26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CA5412">
      <w:start w:val="1"/>
      <w:numFmt w:val="bullet"/>
      <w:lvlText w:val="▪"/>
      <w:lvlJc w:val="left"/>
      <w:pPr>
        <w:ind w:left="33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68E470">
      <w:start w:val="1"/>
      <w:numFmt w:val="bullet"/>
      <w:lvlText w:val="•"/>
      <w:lvlJc w:val="left"/>
      <w:pPr>
        <w:ind w:left="40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9AA7DE">
      <w:start w:val="1"/>
      <w:numFmt w:val="bullet"/>
      <w:lvlText w:val="o"/>
      <w:lvlJc w:val="left"/>
      <w:pPr>
        <w:ind w:left="4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9CADFE">
      <w:start w:val="1"/>
      <w:numFmt w:val="bullet"/>
      <w:lvlText w:val="▪"/>
      <w:lvlJc w:val="left"/>
      <w:pPr>
        <w:ind w:left="5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500518"/>
    <w:multiLevelType w:val="hybridMultilevel"/>
    <w:tmpl w:val="19007C32"/>
    <w:lvl w:ilvl="0" w:tplc="EE108AF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5E4BB42">
      <w:start w:val="1"/>
      <w:numFmt w:val="bullet"/>
      <w:lvlText w:val="o"/>
      <w:lvlJc w:val="left"/>
      <w:pPr>
        <w:ind w:left="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C9E9C96">
      <w:start w:val="1"/>
      <w:numFmt w:val="bullet"/>
      <w:lvlText w:val="▪"/>
      <w:lvlJc w:val="left"/>
      <w:pPr>
        <w:ind w:left="1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D0241EC">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749768">
      <w:start w:val="1"/>
      <w:numFmt w:val="bullet"/>
      <w:lvlText w:val="o"/>
      <w:lvlJc w:val="left"/>
      <w:pPr>
        <w:ind w:left="26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CA5412">
      <w:start w:val="1"/>
      <w:numFmt w:val="bullet"/>
      <w:lvlText w:val="▪"/>
      <w:lvlJc w:val="left"/>
      <w:pPr>
        <w:ind w:left="33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D0241EC">
      <w:start w:val="1"/>
      <w:numFmt w:val="bullet"/>
      <w:lvlText w:val="•"/>
      <w:lvlJc w:val="left"/>
      <w:pPr>
        <w:ind w:left="4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E43CA">
      <w:start w:val="1"/>
      <w:numFmt w:val="bullet"/>
      <w:lvlText w:val="•"/>
      <w:lvlJc w:val="left"/>
      <w:pPr>
        <w:ind w:left="47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C9CADFE">
      <w:start w:val="1"/>
      <w:numFmt w:val="bullet"/>
      <w:lvlText w:val="▪"/>
      <w:lvlJc w:val="left"/>
      <w:pPr>
        <w:ind w:left="5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3"/>
  </w:num>
  <w:num w:numId="4">
    <w:abstractNumId w:val="12"/>
  </w:num>
  <w:num w:numId="5">
    <w:abstractNumId w:val="18"/>
  </w:num>
  <w:num w:numId="6">
    <w:abstractNumId w:val="5"/>
  </w:num>
  <w:num w:numId="7">
    <w:abstractNumId w:val="1"/>
  </w:num>
  <w:num w:numId="8">
    <w:abstractNumId w:val="19"/>
  </w:num>
  <w:num w:numId="9">
    <w:abstractNumId w:val="14"/>
  </w:num>
  <w:num w:numId="10">
    <w:abstractNumId w:val="17"/>
  </w:num>
  <w:num w:numId="11">
    <w:abstractNumId w:val="7"/>
  </w:num>
  <w:num w:numId="12">
    <w:abstractNumId w:val="2"/>
  </w:num>
  <w:num w:numId="13">
    <w:abstractNumId w:val="9"/>
  </w:num>
  <w:num w:numId="14">
    <w:abstractNumId w:val="15"/>
  </w:num>
  <w:num w:numId="15">
    <w:abstractNumId w:val="8"/>
  </w:num>
  <w:num w:numId="16">
    <w:abstractNumId w:val="20"/>
  </w:num>
  <w:num w:numId="17">
    <w:abstractNumId w:val="10"/>
  </w:num>
  <w:num w:numId="18">
    <w:abstractNumId w:val="6"/>
  </w:num>
  <w:num w:numId="19">
    <w:abstractNumId w:val="11"/>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853"/>
    <w:rsid w:val="0005716F"/>
    <w:rsid w:val="003629F3"/>
    <w:rsid w:val="005B2853"/>
    <w:rsid w:val="00776221"/>
    <w:rsid w:val="00791889"/>
    <w:rsid w:val="007C68B3"/>
    <w:rsid w:val="009B34CB"/>
    <w:rsid w:val="00A9099A"/>
    <w:rsid w:val="00CC3C34"/>
    <w:rsid w:val="00CF62DC"/>
    <w:rsid w:val="00D579A2"/>
    <w:rsid w:val="00EC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3B40"/>
  <w15:docId w15:val="{3268F79A-D7A7-4CED-BB1F-5542D9CC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50" w:lineRule="auto"/>
      <w:ind w:left="771"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C34"/>
    <w:pPr>
      <w:ind w:left="720"/>
      <w:contextualSpacing/>
    </w:pPr>
  </w:style>
  <w:style w:type="character" w:styleId="Hyperlink">
    <w:name w:val="Hyperlink"/>
    <w:basedOn w:val="DefaultParagraphFont"/>
    <w:uiPriority w:val="99"/>
    <w:semiHidden/>
    <w:unhideWhenUsed/>
    <w:rsid w:val="00A90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66167">
      <w:bodyDiv w:val="1"/>
      <w:marLeft w:val="0"/>
      <w:marRight w:val="0"/>
      <w:marTop w:val="0"/>
      <w:marBottom w:val="0"/>
      <w:divBdr>
        <w:top w:val="none" w:sz="0" w:space="0" w:color="auto"/>
        <w:left w:val="none" w:sz="0" w:space="0" w:color="auto"/>
        <w:bottom w:val="none" w:sz="0" w:space="0" w:color="auto"/>
        <w:right w:val="none" w:sz="0" w:space="0" w:color="auto"/>
      </w:divBdr>
    </w:div>
    <w:div w:id="548348981">
      <w:bodyDiv w:val="1"/>
      <w:marLeft w:val="0"/>
      <w:marRight w:val="0"/>
      <w:marTop w:val="0"/>
      <w:marBottom w:val="0"/>
      <w:divBdr>
        <w:top w:val="none" w:sz="0" w:space="0" w:color="auto"/>
        <w:left w:val="none" w:sz="0" w:space="0" w:color="auto"/>
        <w:bottom w:val="none" w:sz="0" w:space="0" w:color="auto"/>
        <w:right w:val="none" w:sz="0" w:space="0" w:color="auto"/>
      </w:divBdr>
    </w:div>
    <w:div w:id="1034158876">
      <w:bodyDiv w:val="1"/>
      <w:marLeft w:val="0"/>
      <w:marRight w:val="0"/>
      <w:marTop w:val="0"/>
      <w:marBottom w:val="0"/>
      <w:divBdr>
        <w:top w:val="none" w:sz="0" w:space="0" w:color="auto"/>
        <w:left w:val="none" w:sz="0" w:space="0" w:color="auto"/>
        <w:bottom w:val="none" w:sz="0" w:space="0" w:color="auto"/>
        <w:right w:val="none" w:sz="0" w:space="0" w:color="auto"/>
      </w:divBdr>
    </w:div>
    <w:div w:id="1410034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ca.state.ga.us/development/constructioncodes/programs/codeAmendments.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ca.state.ga.us/development/constructioncodes/programs/codeAmendments.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rokeecountyfire.org/" TargetMode="External"/><Relationship Id="rId11" Type="http://schemas.openxmlformats.org/officeDocument/2006/relationships/hyperlink" Target="https://cityview.cherokeega.com/cvprodportal/" TargetMode="External"/><Relationship Id="rId5" Type="http://schemas.openxmlformats.org/officeDocument/2006/relationships/image" Target="media/image1.jpg"/><Relationship Id="rId10" Type="http://schemas.openxmlformats.org/officeDocument/2006/relationships/hyperlink" Target="http://www.dca.state.ga.us/development/constructioncodes/programs/codeAmendments.asp" TargetMode="External"/><Relationship Id="rId4" Type="http://schemas.openxmlformats.org/officeDocument/2006/relationships/webSettings" Target="webSettings.xml"/><Relationship Id="rId9" Type="http://schemas.openxmlformats.org/officeDocument/2006/relationships/hyperlink" Target="http://www.dca.state.ga.us/development/constructioncodes/programs/codeAmendmen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M Foley</dc:creator>
  <cp:keywords/>
  <cp:lastModifiedBy>Daniel J. Baiamonte</cp:lastModifiedBy>
  <cp:revision>2</cp:revision>
  <dcterms:created xsi:type="dcterms:W3CDTF">2022-01-24T15:23:00Z</dcterms:created>
  <dcterms:modified xsi:type="dcterms:W3CDTF">2022-01-24T15:23:00Z</dcterms:modified>
</cp:coreProperties>
</file>